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B66" w:rsidRDefault="00C00B66" w:rsidP="00C00B6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5-e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936383" w:rsidRPr="00936383">
        <w:rPr>
          <w:rFonts w:ascii="Arial" w:hAnsi="Arial" w:cs="Arial"/>
          <w:b/>
          <w:bCs/>
          <w:snapToGrid w:val="0"/>
          <w:kern w:val="0"/>
          <w:sz w:val="24"/>
        </w:rPr>
        <w:t>R2-2107733</w:t>
      </w:r>
    </w:p>
    <w:p w:rsidR="008377F3" w:rsidRDefault="00C00B66" w:rsidP="00C00B6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2021</w:t>
      </w:r>
      <w:r w:rsidR="000C7A58">
        <w:rPr>
          <w:rFonts w:ascii="Arial" w:hAnsi="Arial" w:cs="Arial"/>
          <w:b/>
          <w:bCs/>
          <w:kern w:val="0"/>
          <w:sz w:val="24"/>
          <w:lang w:val="en-GB"/>
        </w:rPr>
        <w:tab/>
        <w:t xml:space="preserve">  </w:t>
      </w:r>
      <w:r w:rsidR="000C7A58">
        <w:rPr>
          <w:rFonts w:ascii="Arial" w:hAnsi="Arial" w:cs="Arial"/>
          <w:b/>
          <w:bCs/>
          <w:kern w:val="0"/>
          <w:sz w:val="24"/>
          <w:lang w:val="en-GB"/>
        </w:rPr>
        <w:tab/>
        <w:t xml:space="preserve"> </w:t>
      </w:r>
      <w:r w:rsidR="000C7A58">
        <w:rPr>
          <w:rFonts w:ascii="Arial" w:hAnsi="Arial" w:cs="Arial"/>
          <w:b/>
          <w:bCs/>
          <w:kern w:val="0"/>
          <w:sz w:val="24"/>
          <w:lang w:val="en-GB"/>
        </w:rPr>
        <w:tab/>
        <w:t xml:space="preserve">           </w:t>
      </w:r>
      <w:r w:rsidR="000C7A58">
        <w:rPr>
          <w:rFonts w:ascii="Arial" w:hAnsi="Arial" w:cs="Arial" w:hint="eastAsia"/>
          <w:b/>
          <w:bCs/>
          <w:kern w:val="0"/>
          <w:sz w:val="24"/>
        </w:rPr>
        <w:t xml:space="preserve">  </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bookmarkStart w:id="0" w:name="_GoBack"/>
      <w:bookmarkEnd w:id="0"/>
      <w:proofErr w:type="spellEnd"/>
    </w:p>
    <w:p w:rsidR="008377F3" w:rsidRDefault="000C7A5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cell selection and reselection in NTN</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8.10.3.2</w:t>
      </w:r>
    </w:p>
    <w:p w:rsidR="008377F3" w:rsidRDefault="000C7A5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377F3" w:rsidRDefault="000C7A5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377F3" w:rsidRDefault="000C7A58">
      <w:pPr>
        <w:spacing w:line="240" w:lineRule="auto"/>
        <w:jc w:val="left"/>
        <w:rPr>
          <w:sz w:val="20"/>
          <w:szCs w:val="20"/>
        </w:rPr>
      </w:pPr>
      <w:r>
        <w:rPr>
          <w:rFonts w:hint="eastAsia"/>
          <w:sz w:val="20"/>
          <w:szCs w:val="20"/>
        </w:rPr>
        <w:t>In this paper, we share some further consideration on the usage and provision of the cell expire time and the timing of the upcoming cell as well as understanding on the ephemeris</w:t>
      </w:r>
      <w:r w:rsidR="00316675">
        <w:rPr>
          <w:sz w:val="20"/>
          <w:szCs w:val="20"/>
        </w:rPr>
        <w:t>/location</w:t>
      </w:r>
      <w:r>
        <w:rPr>
          <w:rFonts w:hint="eastAsia"/>
          <w:sz w:val="20"/>
          <w:szCs w:val="20"/>
        </w:rPr>
        <w:t xml:space="preserve"> assisted cell (re)selection.</w:t>
      </w:r>
    </w:p>
    <w:p w:rsidR="008377F3" w:rsidRDefault="000C7A5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8377F3" w:rsidRDefault="000C7A58" w:rsidP="00B2714B">
      <w:pPr>
        <w:pStyle w:val="2"/>
        <w:numPr>
          <w:ilvl w:val="1"/>
          <w:numId w:val="3"/>
        </w:numPr>
        <w:rPr>
          <w:rFonts w:eastAsia="宋体"/>
          <w:b w:val="0"/>
          <w:bCs w:val="0"/>
          <w:sz w:val="28"/>
          <w:szCs w:val="28"/>
          <w:lang w:val="en-US"/>
        </w:rPr>
      </w:pPr>
      <w:r>
        <w:rPr>
          <w:rFonts w:eastAsia="宋体" w:hint="eastAsia"/>
          <w:b w:val="0"/>
          <w:bCs w:val="0"/>
          <w:sz w:val="28"/>
          <w:szCs w:val="28"/>
          <w:lang w:val="en-US"/>
        </w:rPr>
        <w:t xml:space="preserve">Usage </w:t>
      </w:r>
      <w:r w:rsidR="00B2714B">
        <w:rPr>
          <w:rFonts w:eastAsia="宋体"/>
          <w:b w:val="0"/>
          <w:bCs w:val="0"/>
          <w:sz w:val="28"/>
          <w:szCs w:val="28"/>
          <w:lang w:val="en-US"/>
        </w:rPr>
        <w:t xml:space="preserve">of </w:t>
      </w:r>
      <w:r>
        <w:rPr>
          <w:rFonts w:eastAsia="宋体" w:hint="eastAsia"/>
          <w:b w:val="0"/>
          <w:bCs w:val="0"/>
          <w:sz w:val="28"/>
          <w:szCs w:val="28"/>
          <w:lang w:val="en-US"/>
        </w:rPr>
        <w:t xml:space="preserve">the cell expire time </w:t>
      </w:r>
      <w:r w:rsidR="00B2714B">
        <w:rPr>
          <w:rFonts w:eastAsia="宋体" w:hint="eastAsia"/>
          <w:b w:val="0"/>
          <w:bCs w:val="0"/>
          <w:sz w:val="28"/>
          <w:szCs w:val="28"/>
          <w:lang w:val="en-US"/>
        </w:rPr>
        <w:t>for</w:t>
      </w:r>
      <w:r w:rsidR="00B2714B">
        <w:rPr>
          <w:rFonts w:eastAsia="宋体"/>
          <w:b w:val="0"/>
          <w:bCs w:val="0"/>
          <w:sz w:val="28"/>
          <w:szCs w:val="28"/>
          <w:lang w:val="en-US"/>
        </w:rPr>
        <w:t xml:space="preserve"> </w:t>
      </w:r>
      <w:r w:rsidR="00A57E41">
        <w:rPr>
          <w:rFonts w:eastAsia="宋体"/>
          <w:b w:val="0"/>
          <w:bCs w:val="0"/>
          <w:sz w:val="28"/>
          <w:szCs w:val="28"/>
          <w:lang w:val="en-US"/>
        </w:rPr>
        <w:t>quasi-earth fixed cell</w:t>
      </w:r>
    </w:p>
    <w:p w:rsidR="008377F3" w:rsidRPr="00A7200C" w:rsidRDefault="000C7A58">
      <w:pPr>
        <w:spacing w:line="240" w:lineRule="auto"/>
        <w:jc w:val="left"/>
        <w:rPr>
          <w:sz w:val="20"/>
          <w:szCs w:val="20"/>
        </w:rPr>
      </w:pPr>
      <w:r w:rsidRPr="00A7200C">
        <w:rPr>
          <w:rFonts w:hint="eastAsia"/>
          <w:sz w:val="20"/>
          <w:szCs w:val="20"/>
        </w:rPr>
        <w:t xml:space="preserve">The following </w:t>
      </w:r>
      <w:r w:rsidR="00DA0803" w:rsidRPr="00A7200C">
        <w:rPr>
          <w:sz w:val="20"/>
          <w:szCs w:val="20"/>
        </w:rPr>
        <w:t>agreements have been made last meeting on the usage and provisioning of the cell expire time for quasi-earth fixed case.</w:t>
      </w:r>
    </w:p>
    <w:p w:rsidR="00DA0803" w:rsidRPr="00A7200C" w:rsidRDefault="00DA0803" w:rsidP="00314AD6">
      <w:pPr>
        <w:spacing w:line="240" w:lineRule="auto"/>
        <w:ind w:leftChars="100" w:left="210"/>
        <w:jc w:val="left"/>
        <w:rPr>
          <w:i/>
          <w:sz w:val="20"/>
          <w:szCs w:val="20"/>
        </w:rPr>
      </w:pPr>
      <w:r w:rsidRPr="00A7200C">
        <w:rPr>
          <w:i/>
          <w:sz w:val="20"/>
          <w:szCs w:val="20"/>
        </w:rPr>
        <w:t>1. At least in the quasi-earth fixed case (FFS for moving case), the timing information on when a cell is going to stop serving the area is needed to assist cell reselection in NTN for earth fixed scenario.</w:t>
      </w:r>
    </w:p>
    <w:p w:rsidR="00DA0803" w:rsidRPr="00A7200C" w:rsidRDefault="00DA0803" w:rsidP="00314AD6">
      <w:pPr>
        <w:spacing w:line="240" w:lineRule="auto"/>
        <w:ind w:leftChars="100" w:left="210"/>
        <w:jc w:val="left"/>
        <w:rPr>
          <w:i/>
          <w:sz w:val="20"/>
          <w:szCs w:val="20"/>
        </w:rPr>
      </w:pPr>
      <w:r w:rsidRPr="00A7200C">
        <w:rPr>
          <w:i/>
          <w:sz w:val="20"/>
          <w:szCs w:val="20"/>
        </w:rPr>
        <w:t>2. At least in the quasi-earth fixed case (FFS for moving case), the timing information on when a cell is going to stop serving the area is used to decide when to perform measurement on neighbor cells.</w:t>
      </w:r>
    </w:p>
    <w:p w:rsidR="00DA0803" w:rsidRPr="00A7200C" w:rsidRDefault="00DA0803" w:rsidP="00314AD6">
      <w:pPr>
        <w:spacing w:line="240" w:lineRule="auto"/>
        <w:ind w:leftChars="100" w:left="210"/>
        <w:jc w:val="left"/>
        <w:rPr>
          <w:i/>
          <w:sz w:val="20"/>
          <w:szCs w:val="20"/>
        </w:rPr>
      </w:pPr>
      <w:r w:rsidRPr="00A7200C">
        <w:rPr>
          <w:i/>
          <w:sz w:val="20"/>
          <w:szCs w:val="20"/>
        </w:rPr>
        <w:t>3. At least in the quasi-earth fixed case (FFS for moving case), the timing information on when a cell is going to stop serving the area for earth fixed scenario is broadcast to UE via system information.</w:t>
      </w:r>
    </w:p>
    <w:p w:rsidR="00594C05" w:rsidRPr="00A7200C" w:rsidRDefault="000C7A58">
      <w:pPr>
        <w:spacing w:line="240" w:lineRule="auto"/>
        <w:jc w:val="left"/>
        <w:rPr>
          <w:sz w:val="20"/>
          <w:szCs w:val="20"/>
        </w:rPr>
      </w:pPr>
      <w:r w:rsidRPr="00A7200C">
        <w:rPr>
          <w:rFonts w:hint="eastAsia"/>
          <w:sz w:val="20"/>
          <w:szCs w:val="20"/>
        </w:rPr>
        <w:t>Regarding the usage of th</w:t>
      </w:r>
      <w:r w:rsidR="00005BD2" w:rsidRPr="00A7200C">
        <w:rPr>
          <w:rFonts w:hint="eastAsia"/>
          <w:sz w:val="20"/>
          <w:szCs w:val="20"/>
        </w:rPr>
        <w:t xml:space="preserve">e cell expire time at UE side, </w:t>
      </w:r>
      <w:r w:rsidR="00005BD2" w:rsidRPr="00A7200C">
        <w:rPr>
          <w:sz w:val="20"/>
          <w:szCs w:val="20"/>
        </w:rPr>
        <w:t>we have confirmed that such information can be used to assist cell reselection and help decide when to perform measurements on neighbor cells.</w:t>
      </w:r>
    </w:p>
    <w:p w:rsidR="00D31ACC" w:rsidRPr="00D31ACC" w:rsidRDefault="000C7A58" w:rsidP="00A02CDC">
      <w:pPr>
        <w:numPr>
          <w:ilvl w:val="0"/>
          <w:numId w:val="6"/>
        </w:numPr>
        <w:spacing w:line="240" w:lineRule="auto"/>
        <w:jc w:val="left"/>
        <w:rPr>
          <w:sz w:val="20"/>
          <w:szCs w:val="20"/>
        </w:rPr>
      </w:pPr>
      <w:r w:rsidRPr="00D31ACC">
        <w:rPr>
          <w:rFonts w:hint="eastAsia"/>
          <w:sz w:val="20"/>
          <w:szCs w:val="20"/>
          <w:u w:val="single"/>
        </w:rPr>
        <w:t xml:space="preserve">Trigger intra-frequency </w:t>
      </w:r>
      <w:r w:rsidR="00D31ACC">
        <w:rPr>
          <w:sz w:val="20"/>
          <w:szCs w:val="20"/>
          <w:u w:val="single"/>
        </w:rPr>
        <w:t xml:space="preserve">or inter-frequency </w:t>
      </w:r>
      <w:r w:rsidRPr="00D31ACC">
        <w:rPr>
          <w:rFonts w:hint="eastAsia"/>
          <w:sz w:val="20"/>
          <w:szCs w:val="20"/>
          <w:u w:val="single"/>
        </w:rPr>
        <w:t xml:space="preserve">measurements </w:t>
      </w:r>
    </w:p>
    <w:p w:rsidR="00251825" w:rsidRPr="00D31ACC" w:rsidRDefault="000C7A58" w:rsidP="00D31ACC">
      <w:pPr>
        <w:spacing w:line="240" w:lineRule="auto"/>
        <w:jc w:val="left"/>
        <w:rPr>
          <w:sz w:val="20"/>
          <w:szCs w:val="20"/>
        </w:rPr>
      </w:pPr>
      <w:r w:rsidRPr="00D31ACC">
        <w:rPr>
          <w:rFonts w:hint="eastAsia"/>
          <w:sz w:val="20"/>
          <w:szCs w:val="20"/>
        </w:rPr>
        <w:t xml:space="preserve">Looking at the existing measurement rules, UE decide whether to perform intra-frequency/inter-frequency measurements by evaluating </w:t>
      </w:r>
      <w:proofErr w:type="spellStart"/>
      <w:r w:rsidRPr="00D31ACC">
        <w:rPr>
          <w:rFonts w:hint="eastAsia"/>
          <w:sz w:val="20"/>
          <w:szCs w:val="20"/>
        </w:rPr>
        <w:t>Srxlev</w:t>
      </w:r>
      <w:proofErr w:type="spellEnd"/>
      <w:r w:rsidRPr="00D31ACC">
        <w:rPr>
          <w:rFonts w:hint="eastAsia"/>
          <w:sz w:val="20"/>
          <w:szCs w:val="20"/>
        </w:rPr>
        <w:t xml:space="preserve"> </w:t>
      </w:r>
      <w:r w:rsidR="00A7200C" w:rsidRPr="00D31ACC">
        <w:rPr>
          <w:rFonts w:hint="eastAsia"/>
          <w:sz w:val="20"/>
          <w:szCs w:val="20"/>
        </w:rPr>
        <w:t xml:space="preserve">and </w:t>
      </w:r>
      <w:proofErr w:type="spellStart"/>
      <w:r w:rsidR="00A7200C" w:rsidRPr="00D31ACC">
        <w:rPr>
          <w:rFonts w:hint="eastAsia"/>
          <w:sz w:val="20"/>
          <w:szCs w:val="20"/>
        </w:rPr>
        <w:t>Squal</w:t>
      </w:r>
      <w:proofErr w:type="spellEnd"/>
      <w:r w:rsidR="00A7200C" w:rsidRPr="00D31ACC">
        <w:rPr>
          <w:rFonts w:hint="eastAsia"/>
          <w:sz w:val="20"/>
          <w:szCs w:val="20"/>
        </w:rPr>
        <w:t xml:space="preserve"> of the serving cell</w:t>
      </w:r>
      <w:r w:rsidR="00A7200C" w:rsidRPr="00D31ACC">
        <w:rPr>
          <w:sz w:val="20"/>
          <w:szCs w:val="20"/>
        </w:rPr>
        <w:t>:</w:t>
      </w:r>
    </w:p>
    <w:p w:rsidR="00A7200C" w:rsidRPr="00A7200C" w:rsidRDefault="00A7200C" w:rsidP="00A7200C">
      <w:pPr>
        <w:pStyle w:val="afe"/>
        <w:numPr>
          <w:ilvl w:val="0"/>
          <w:numId w:val="15"/>
        </w:numPr>
        <w:spacing w:line="240" w:lineRule="auto"/>
        <w:ind w:firstLineChars="0"/>
        <w:jc w:val="left"/>
        <w:rPr>
          <w:sz w:val="20"/>
          <w:szCs w:val="20"/>
        </w:rPr>
      </w:pPr>
      <w:r w:rsidRPr="00A7200C">
        <w:rPr>
          <w:sz w:val="20"/>
          <w:szCs w:val="20"/>
        </w:rPr>
        <w:t xml:space="preserve">Intra-frequency: UE shall perform intra-frequency measurements if the serving cell fulfils </w:t>
      </w:r>
      <w:proofErr w:type="spellStart"/>
      <w:r w:rsidRPr="00A7200C">
        <w:rPr>
          <w:sz w:val="20"/>
          <w:szCs w:val="20"/>
        </w:rPr>
        <w:t>Srxlev</w:t>
      </w:r>
      <w:proofErr w:type="spellEnd"/>
      <w:r w:rsidRPr="00A7200C">
        <w:rPr>
          <w:sz w:val="20"/>
          <w:szCs w:val="20"/>
        </w:rPr>
        <w:t xml:space="preserve"> &lt;= </w:t>
      </w:r>
      <w:proofErr w:type="spellStart"/>
      <w:r w:rsidRPr="00A7200C">
        <w:rPr>
          <w:sz w:val="20"/>
          <w:szCs w:val="20"/>
        </w:rPr>
        <w:t>SIntraSearchP</w:t>
      </w:r>
      <w:proofErr w:type="spellEnd"/>
      <w:r w:rsidRPr="00A7200C">
        <w:rPr>
          <w:sz w:val="20"/>
          <w:szCs w:val="20"/>
        </w:rPr>
        <w:t xml:space="preserve"> or </w:t>
      </w:r>
      <w:proofErr w:type="spellStart"/>
      <w:r w:rsidRPr="00A7200C">
        <w:rPr>
          <w:sz w:val="20"/>
          <w:szCs w:val="20"/>
        </w:rPr>
        <w:t>Squal</w:t>
      </w:r>
      <w:proofErr w:type="spellEnd"/>
      <w:r w:rsidRPr="00A7200C">
        <w:rPr>
          <w:sz w:val="20"/>
          <w:szCs w:val="20"/>
        </w:rPr>
        <w:t xml:space="preserve"> &lt;=</w:t>
      </w:r>
      <w:proofErr w:type="spellStart"/>
      <w:r w:rsidRPr="00A7200C">
        <w:rPr>
          <w:sz w:val="20"/>
          <w:szCs w:val="20"/>
        </w:rPr>
        <w:t>SIntraSearchQ</w:t>
      </w:r>
      <w:proofErr w:type="spellEnd"/>
      <w:r w:rsidRPr="00A7200C">
        <w:rPr>
          <w:sz w:val="20"/>
          <w:szCs w:val="20"/>
        </w:rPr>
        <w:t>.</w:t>
      </w:r>
    </w:p>
    <w:p w:rsidR="00A7200C" w:rsidRPr="00A7200C" w:rsidRDefault="00A7200C" w:rsidP="00A7200C">
      <w:pPr>
        <w:pStyle w:val="afe"/>
        <w:numPr>
          <w:ilvl w:val="0"/>
          <w:numId w:val="15"/>
        </w:numPr>
        <w:spacing w:line="240" w:lineRule="auto"/>
        <w:ind w:firstLineChars="0"/>
        <w:jc w:val="left"/>
        <w:rPr>
          <w:sz w:val="20"/>
          <w:szCs w:val="20"/>
        </w:rPr>
      </w:pPr>
      <w:r w:rsidRPr="00A7200C">
        <w:rPr>
          <w:sz w:val="20"/>
          <w:szCs w:val="20"/>
        </w:rPr>
        <w:t>Higher priority inter-frequency: UE shall perform measurements of higher priority NR inter-frequency or inter-RAT frequencies according to TS 38.133.</w:t>
      </w:r>
    </w:p>
    <w:p w:rsidR="00A7200C" w:rsidRPr="00A7200C" w:rsidRDefault="00A7200C" w:rsidP="00A7200C">
      <w:pPr>
        <w:pStyle w:val="afe"/>
        <w:numPr>
          <w:ilvl w:val="0"/>
          <w:numId w:val="15"/>
        </w:numPr>
        <w:spacing w:line="240" w:lineRule="auto"/>
        <w:ind w:firstLineChars="0"/>
        <w:jc w:val="left"/>
        <w:rPr>
          <w:sz w:val="20"/>
          <w:szCs w:val="20"/>
        </w:rPr>
      </w:pPr>
      <w:r w:rsidRPr="00A7200C">
        <w:rPr>
          <w:rFonts w:hint="eastAsia"/>
          <w:sz w:val="20"/>
          <w:szCs w:val="20"/>
        </w:rPr>
        <w:t>E</w:t>
      </w:r>
      <w:r w:rsidRPr="00A7200C">
        <w:rPr>
          <w:sz w:val="20"/>
          <w:szCs w:val="20"/>
        </w:rPr>
        <w:t xml:space="preserve">qual or lower priority inter-frequency: UE shall perform measurements of NR inter-frequency cells of equal or lower priority if the serving cell fulfils </w:t>
      </w:r>
      <w:proofErr w:type="spellStart"/>
      <w:r w:rsidRPr="00A7200C">
        <w:rPr>
          <w:sz w:val="20"/>
          <w:szCs w:val="20"/>
        </w:rPr>
        <w:t>Srxlev</w:t>
      </w:r>
      <w:proofErr w:type="spellEnd"/>
      <w:r w:rsidRPr="00A7200C">
        <w:rPr>
          <w:sz w:val="20"/>
          <w:szCs w:val="20"/>
        </w:rPr>
        <w:t xml:space="preserve"> &lt;= </w:t>
      </w:r>
      <w:proofErr w:type="spellStart"/>
      <w:r w:rsidRPr="00A7200C">
        <w:rPr>
          <w:sz w:val="20"/>
          <w:szCs w:val="20"/>
        </w:rPr>
        <w:t>SnonIntraSearchP</w:t>
      </w:r>
      <w:proofErr w:type="spellEnd"/>
      <w:r w:rsidRPr="00A7200C">
        <w:rPr>
          <w:sz w:val="20"/>
          <w:szCs w:val="20"/>
        </w:rPr>
        <w:t xml:space="preserve"> or </w:t>
      </w:r>
      <w:proofErr w:type="spellStart"/>
      <w:r w:rsidRPr="00A7200C">
        <w:rPr>
          <w:sz w:val="20"/>
          <w:szCs w:val="20"/>
        </w:rPr>
        <w:t>Squal</w:t>
      </w:r>
      <w:proofErr w:type="spellEnd"/>
      <w:r w:rsidRPr="00A7200C">
        <w:rPr>
          <w:sz w:val="20"/>
          <w:szCs w:val="20"/>
        </w:rPr>
        <w:t xml:space="preserve"> &lt;= </w:t>
      </w:r>
      <w:proofErr w:type="spellStart"/>
      <w:r w:rsidRPr="00A7200C">
        <w:rPr>
          <w:sz w:val="20"/>
          <w:szCs w:val="20"/>
        </w:rPr>
        <w:t>SnonIntraSearchQ</w:t>
      </w:r>
      <w:proofErr w:type="spellEnd"/>
    </w:p>
    <w:p w:rsidR="00ED75BE" w:rsidRDefault="000C7A58">
      <w:pPr>
        <w:spacing w:line="240" w:lineRule="auto"/>
        <w:jc w:val="left"/>
        <w:rPr>
          <w:sz w:val="20"/>
          <w:szCs w:val="20"/>
        </w:rPr>
      </w:pPr>
      <w:r w:rsidRPr="005F3DB5">
        <w:rPr>
          <w:rFonts w:hint="eastAsia"/>
          <w:sz w:val="20"/>
          <w:szCs w:val="20"/>
        </w:rPr>
        <w:lastRenderedPageBreak/>
        <w:t xml:space="preserve">When it comes to NTN cells, the </w:t>
      </w:r>
      <w:r w:rsidR="00ED75BE">
        <w:rPr>
          <w:sz w:val="20"/>
          <w:szCs w:val="20"/>
        </w:rPr>
        <w:t>remaining valid</w:t>
      </w:r>
      <w:r w:rsidR="001C047D">
        <w:rPr>
          <w:sz w:val="20"/>
          <w:szCs w:val="20"/>
        </w:rPr>
        <w:t xml:space="preserve"> time </w:t>
      </w:r>
      <w:r w:rsidRPr="005F3DB5">
        <w:rPr>
          <w:rFonts w:hint="eastAsia"/>
          <w:sz w:val="20"/>
          <w:szCs w:val="20"/>
        </w:rPr>
        <w:t xml:space="preserve">of the serving cell can also be another quantity for UE to consider when </w:t>
      </w:r>
      <w:r w:rsidR="006D143E" w:rsidRPr="005F3DB5">
        <w:rPr>
          <w:rFonts w:hint="eastAsia"/>
          <w:sz w:val="20"/>
          <w:szCs w:val="20"/>
        </w:rPr>
        <w:t>deciding to perform intra-frequ</w:t>
      </w:r>
      <w:r w:rsidRPr="005F3DB5">
        <w:rPr>
          <w:rFonts w:hint="eastAsia"/>
          <w:sz w:val="20"/>
          <w:szCs w:val="20"/>
        </w:rPr>
        <w:t>e</w:t>
      </w:r>
      <w:r w:rsidR="006D143E" w:rsidRPr="005F3DB5">
        <w:rPr>
          <w:sz w:val="20"/>
          <w:szCs w:val="20"/>
        </w:rPr>
        <w:t>n</w:t>
      </w:r>
      <w:r w:rsidRPr="005F3DB5">
        <w:rPr>
          <w:rFonts w:hint="eastAsia"/>
          <w:sz w:val="20"/>
          <w:szCs w:val="20"/>
        </w:rPr>
        <w:t>cy or</w:t>
      </w:r>
      <w:r w:rsidR="00150F2B" w:rsidRPr="005F3DB5">
        <w:rPr>
          <w:rFonts w:hint="eastAsia"/>
          <w:sz w:val="20"/>
          <w:szCs w:val="20"/>
        </w:rPr>
        <w:t xml:space="preserve"> inter-frequency measurements</w:t>
      </w:r>
      <w:r w:rsidR="005F3DB5" w:rsidRPr="005F3DB5">
        <w:rPr>
          <w:sz w:val="20"/>
          <w:szCs w:val="20"/>
        </w:rPr>
        <w:t xml:space="preserve"> so that UE can start to perform measurements on neighbor cells when the serving cell is going to expire soon</w:t>
      </w:r>
      <w:r w:rsidR="00150F2B" w:rsidRPr="005F3DB5">
        <w:rPr>
          <w:rFonts w:hint="eastAsia"/>
          <w:sz w:val="20"/>
          <w:szCs w:val="20"/>
        </w:rPr>
        <w:t xml:space="preserve">. </w:t>
      </w:r>
    </w:p>
    <w:p w:rsidR="00ED75BE" w:rsidRDefault="00ED75BE">
      <w:pPr>
        <w:spacing w:line="240" w:lineRule="auto"/>
        <w:jc w:val="left"/>
      </w:pPr>
      <w:r>
        <w:object w:dxaOrig="13560" w:dyaOrig="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07.8pt" o:ole="">
            <v:imagedata r:id="rId9" o:title=""/>
          </v:shape>
          <o:OLEObject Type="Embed" ProgID="Visio.Drawing.15" ShapeID="_x0000_i1025" DrawAspect="Content" ObjectID="_1689745916" r:id="rId10"/>
        </w:object>
      </w:r>
    </w:p>
    <w:p w:rsidR="00ED75BE" w:rsidRDefault="00ED75BE" w:rsidP="00ED75BE">
      <w:pPr>
        <w:spacing w:line="240" w:lineRule="auto"/>
        <w:jc w:val="center"/>
        <w:rPr>
          <w:sz w:val="20"/>
          <w:szCs w:val="20"/>
        </w:rPr>
      </w:pPr>
      <w:r>
        <w:rPr>
          <w:rFonts w:hint="eastAsia"/>
          <w:sz w:val="20"/>
          <w:szCs w:val="20"/>
        </w:rPr>
        <w:t>Figure 1. An example showing the remaining valid time of the serving cell</w:t>
      </w:r>
    </w:p>
    <w:p w:rsidR="008377F3" w:rsidRPr="005F3DB5" w:rsidRDefault="000C7A58">
      <w:pPr>
        <w:spacing w:line="240" w:lineRule="auto"/>
        <w:jc w:val="left"/>
        <w:rPr>
          <w:sz w:val="20"/>
          <w:szCs w:val="20"/>
        </w:rPr>
      </w:pPr>
      <w:proofErr w:type="spellStart"/>
      <w:r w:rsidRPr="005F3DB5">
        <w:rPr>
          <w:rFonts w:hint="eastAsia"/>
          <w:sz w:val="20"/>
          <w:szCs w:val="20"/>
        </w:rPr>
        <w:t>T</w:t>
      </w:r>
      <w:r w:rsidRPr="005F3DB5">
        <w:rPr>
          <w:rFonts w:eastAsia="Times New Roman" w:hint="eastAsia"/>
          <w:kern w:val="0"/>
          <w:sz w:val="20"/>
          <w:szCs w:val="20"/>
          <w:vertAlign w:val="subscript"/>
        </w:rPr>
        <w:t>IntraSearch</w:t>
      </w:r>
      <w:proofErr w:type="spellEnd"/>
      <w:r w:rsidRPr="005F3DB5">
        <w:rPr>
          <w:rFonts w:eastAsia="Times New Roman" w:hint="eastAsia"/>
          <w:kern w:val="0"/>
          <w:sz w:val="20"/>
          <w:szCs w:val="20"/>
          <w:vertAlign w:val="subscript"/>
        </w:rPr>
        <w:t xml:space="preserve"> </w:t>
      </w:r>
      <w:r w:rsidRPr="005F3DB5">
        <w:rPr>
          <w:rFonts w:hint="eastAsia"/>
          <w:sz w:val="20"/>
          <w:szCs w:val="20"/>
        </w:rPr>
        <w:t xml:space="preserve">and a </w:t>
      </w:r>
      <w:proofErr w:type="spellStart"/>
      <w:r w:rsidRPr="005F3DB5">
        <w:rPr>
          <w:rFonts w:hint="eastAsia"/>
          <w:sz w:val="20"/>
          <w:szCs w:val="20"/>
        </w:rPr>
        <w:t>T</w:t>
      </w:r>
      <w:r w:rsidRPr="005F3DB5">
        <w:rPr>
          <w:rFonts w:eastAsia="Times New Roman" w:hint="eastAsia"/>
          <w:kern w:val="0"/>
          <w:sz w:val="20"/>
          <w:szCs w:val="20"/>
          <w:vertAlign w:val="subscript"/>
        </w:rPr>
        <w:t>nonIntraSearch</w:t>
      </w:r>
      <w:proofErr w:type="spellEnd"/>
      <w:r w:rsidRPr="005F3DB5">
        <w:rPr>
          <w:rFonts w:hint="eastAsia"/>
          <w:sz w:val="20"/>
          <w:szCs w:val="20"/>
        </w:rPr>
        <w:t xml:space="preserve"> can be configured to UE. UE </w:t>
      </w:r>
      <w:r w:rsidR="00150F2B" w:rsidRPr="005F3DB5">
        <w:rPr>
          <w:sz w:val="20"/>
          <w:szCs w:val="20"/>
        </w:rPr>
        <w:t>shall</w:t>
      </w:r>
      <w:r w:rsidRPr="005F3DB5">
        <w:rPr>
          <w:rFonts w:hint="eastAsia"/>
          <w:sz w:val="20"/>
          <w:szCs w:val="20"/>
        </w:rPr>
        <w:t xml:space="preserve"> perform intra-frequency measur</w:t>
      </w:r>
      <w:r w:rsidRPr="005F3DB5">
        <w:rPr>
          <w:sz w:val="20"/>
          <w:szCs w:val="20"/>
        </w:rPr>
        <w:t>e</w:t>
      </w:r>
      <w:r w:rsidRPr="005F3DB5">
        <w:rPr>
          <w:rFonts w:hint="eastAsia"/>
          <w:sz w:val="20"/>
          <w:szCs w:val="20"/>
        </w:rPr>
        <w:t>men</w:t>
      </w:r>
      <w:r w:rsidRPr="005F3DB5">
        <w:rPr>
          <w:sz w:val="20"/>
          <w:szCs w:val="20"/>
        </w:rPr>
        <w:t>t</w:t>
      </w:r>
      <w:r w:rsidRPr="005F3DB5">
        <w:rPr>
          <w:rFonts w:hint="eastAsia"/>
          <w:sz w:val="20"/>
          <w:szCs w:val="20"/>
        </w:rPr>
        <w:t xml:space="preserve">s when the </w:t>
      </w:r>
      <w:r w:rsidR="00ED75BE">
        <w:rPr>
          <w:sz w:val="20"/>
          <w:szCs w:val="20"/>
        </w:rPr>
        <w:t xml:space="preserve">remaining valid </w:t>
      </w:r>
      <w:r w:rsidR="001C047D">
        <w:rPr>
          <w:sz w:val="20"/>
          <w:szCs w:val="20"/>
        </w:rPr>
        <w:t xml:space="preserve">time </w:t>
      </w:r>
      <w:r w:rsidRPr="005F3DB5">
        <w:rPr>
          <w:rFonts w:hint="eastAsia"/>
          <w:sz w:val="20"/>
          <w:szCs w:val="20"/>
        </w:rPr>
        <w:t xml:space="preserve">of the </w:t>
      </w:r>
      <w:r w:rsidR="00150F2B" w:rsidRPr="005F3DB5">
        <w:rPr>
          <w:sz w:val="20"/>
          <w:szCs w:val="20"/>
        </w:rPr>
        <w:t>serving</w:t>
      </w:r>
      <w:r w:rsidRPr="005F3DB5">
        <w:rPr>
          <w:rFonts w:hint="eastAsia"/>
          <w:sz w:val="20"/>
          <w:szCs w:val="20"/>
        </w:rPr>
        <w:t xml:space="preserve"> cell </w:t>
      </w:r>
      <w:proofErr w:type="spellStart"/>
      <w:r w:rsidRPr="005F3DB5">
        <w:rPr>
          <w:rFonts w:hint="eastAsia"/>
          <w:sz w:val="20"/>
          <w:szCs w:val="20"/>
        </w:rPr>
        <w:t>T</w:t>
      </w:r>
      <w:r w:rsidR="00ED75BE">
        <w:rPr>
          <w:rFonts w:eastAsia="Times New Roman"/>
          <w:kern w:val="0"/>
          <w:sz w:val="20"/>
          <w:szCs w:val="20"/>
          <w:vertAlign w:val="subscript"/>
        </w:rPr>
        <w:t>remaining</w:t>
      </w:r>
      <w:proofErr w:type="spellEnd"/>
      <w:r w:rsidRPr="005F3DB5">
        <w:rPr>
          <w:rFonts w:hint="eastAsia"/>
          <w:sz w:val="20"/>
          <w:szCs w:val="20"/>
        </w:rPr>
        <w:t xml:space="preserve"> &lt;= </w:t>
      </w:r>
      <w:proofErr w:type="spellStart"/>
      <w:r w:rsidRPr="005F3DB5">
        <w:rPr>
          <w:rFonts w:hint="eastAsia"/>
          <w:sz w:val="20"/>
          <w:szCs w:val="20"/>
        </w:rPr>
        <w:t>T</w:t>
      </w:r>
      <w:r w:rsidRPr="005F3DB5">
        <w:rPr>
          <w:rFonts w:eastAsia="Times New Roman" w:hint="eastAsia"/>
          <w:kern w:val="0"/>
          <w:sz w:val="20"/>
          <w:szCs w:val="20"/>
          <w:vertAlign w:val="subscript"/>
        </w:rPr>
        <w:t>IntraSearch</w:t>
      </w:r>
      <w:proofErr w:type="spellEnd"/>
      <w:r w:rsidRPr="005F3DB5">
        <w:rPr>
          <w:rFonts w:eastAsia="Times New Roman" w:hint="eastAsia"/>
          <w:kern w:val="0"/>
          <w:sz w:val="20"/>
          <w:szCs w:val="20"/>
          <w:vertAlign w:val="subscript"/>
        </w:rPr>
        <w:t xml:space="preserve"> </w:t>
      </w:r>
      <w:r w:rsidRPr="005F3DB5">
        <w:rPr>
          <w:rFonts w:hint="eastAsia"/>
          <w:sz w:val="20"/>
          <w:szCs w:val="20"/>
        </w:rPr>
        <w:t xml:space="preserve">is </w:t>
      </w:r>
      <w:proofErr w:type="spellStart"/>
      <w:r w:rsidRPr="005F3DB5">
        <w:rPr>
          <w:rFonts w:hint="eastAsia"/>
          <w:sz w:val="20"/>
          <w:szCs w:val="20"/>
        </w:rPr>
        <w:t>fullfiled</w:t>
      </w:r>
      <w:proofErr w:type="spellEnd"/>
      <w:r w:rsidRPr="005F3DB5">
        <w:rPr>
          <w:rFonts w:hint="eastAsia"/>
          <w:sz w:val="20"/>
          <w:szCs w:val="20"/>
        </w:rPr>
        <w:t>. Similarly, UE will start to perform measur</w:t>
      </w:r>
      <w:r w:rsidR="005F3DB5">
        <w:rPr>
          <w:sz w:val="20"/>
          <w:szCs w:val="20"/>
        </w:rPr>
        <w:t>e</w:t>
      </w:r>
      <w:r w:rsidRPr="005F3DB5">
        <w:rPr>
          <w:rFonts w:hint="eastAsia"/>
          <w:sz w:val="20"/>
          <w:szCs w:val="20"/>
        </w:rPr>
        <w:t xml:space="preserve">ments on inter-frequency with an equal or lower reselection priority when </w:t>
      </w:r>
      <w:proofErr w:type="spellStart"/>
      <w:r w:rsidRPr="005F3DB5">
        <w:rPr>
          <w:rFonts w:hint="eastAsia"/>
          <w:sz w:val="20"/>
          <w:szCs w:val="20"/>
        </w:rPr>
        <w:t>T</w:t>
      </w:r>
      <w:r w:rsidR="00ED75BE">
        <w:rPr>
          <w:rFonts w:eastAsia="Times New Roman"/>
          <w:kern w:val="0"/>
          <w:sz w:val="20"/>
          <w:szCs w:val="20"/>
          <w:vertAlign w:val="subscript"/>
        </w:rPr>
        <w:t>remaining</w:t>
      </w:r>
      <w:proofErr w:type="spellEnd"/>
      <w:r w:rsidRPr="005F3DB5">
        <w:rPr>
          <w:rFonts w:hint="eastAsia"/>
          <w:sz w:val="20"/>
          <w:szCs w:val="20"/>
        </w:rPr>
        <w:t xml:space="preserve">&lt;= </w:t>
      </w:r>
      <w:proofErr w:type="spellStart"/>
      <w:r w:rsidRPr="005F3DB5">
        <w:rPr>
          <w:rFonts w:hint="eastAsia"/>
          <w:sz w:val="20"/>
          <w:szCs w:val="20"/>
        </w:rPr>
        <w:t>T</w:t>
      </w:r>
      <w:r w:rsidRPr="005F3DB5">
        <w:rPr>
          <w:rFonts w:eastAsia="Times New Roman" w:hint="eastAsia"/>
          <w:kern w:val="0"/>
          <w:sz w:val="20"/>
          <w:szCs w:val="20"/>
          <w:vertAlign w:val="subscript"/>
        </w:rPr>
        <w:t>nonIntraSearch</w:t>
      </w:r>
      <w:proofErr w:type="spellEnd"/>
      <w:r w:rsidRPr="005F3DB5">
        <w:rPr>
          <w:rFonts w:hint="eastAsia"/>
          <w:sz w:val="20"/>
          <w:szCs w:val="20"/>
        </w:rPr>
        <w:t xml:space="preserve">. </w:t>
      </w:r>
    </w:p>
    <w:p w:rsidR="00005BD2" w:rsidRPr="006100B6" w:rsidRDefault="00005BD2">
      <w:pPr>
        <w:spacing w:line="240" w:lineRule="auto"/>
        <w:jc w:val="left"/>
        <w:rPr>
          <w:b/>
          <w:bCs/>
          <w:sz w:val="20"/>
          <w:szCs w:val="20"/>
        </w:rPr>
      </w:pPr>
      <w:r w:rsidRPr="006100B6">
        <w:rPr>
          <w:rFonts w:hint="eastAsia"/>
          <w:b/>
          <w:bCs/>
          <w:sz w:val="20"/>
          <w:szCs w:val="20"/>
        </w:rPr>
        <w:t>P</w:t>
      </w:r>
      <w:r w:rsidRPr="006100B6">
        <w:rPr>
          <w:b/>
          <w:bCs/>
          <w:sz w:val="20"/>
          <w:szCs w:val="20"/>
        </w:rPr>
        <w:t>roposal 1</w:t>
      </w:r>
      <w:r w:rsidR="004F5666" w:rsidRPr="006100B6">
        <w:rPr>
          <w:b/>
          <w:bCs/>
          <w:sz w:val="20"/>
          <w:szCs w:val="20"/>
        </w:rPr>
        <w:t>a</w:t>
      </w:r>
      <w:r w:rsidRPr="006100B6">
        <w:rPr>
          <w:b/>
          <w:bCs/>
          <w:sz w:val="20"/>
          <w:szCs w:val="20"/>
        </w:rPr>
        <w:t xml:space="preserve">: The </w:t>
      </w:r>
      <w:r w:rsidR="00ED75BE">
        <w:rPr>
          <w:b/>
          <w:bCs/>
          <w:sz w:val="20"/>
          <w:szCs w:val="20"/>
        </w:rPr>
        <w:t>remaining valid</w:t>
      </w:r>
      <w:r w:rsidR="001C047D">
        <w:rPr>
          <w:b/>
          <w:bCs/>
          <w:sz w:val="20"/>
          <w:szCs w:val="20"/>
        </w:rPr>
        <w:t xml:space="preserve"> time</w:t>
      </w:r>
      <w:r w:rsidRPr="006100B6">
        <w:rPr>
          <w:b/>
          <w:bCs/>
          <w:sz w:val="20"/>
          <w:szCs w:val="20"/>
        </w:rPr>
        <w:t xml:space="preserve"> of the serving cell should be considered by UE to trigger measurement on neighbor cells.</w:t>
      </w:r>
    </w:p>
    <w:p w:rsidR="004F5666" w:rsidRPr="006100B6" w:rsidRDefault="004F5666">
      <w:pPr>
        <w:spacing w:line="240" w:lineRule="auto"/>
        <w:jc w:val="left"/>
        <w:rPr>
          <w:b/>
          <w:sz w:val="20"/>
          <w:szCs w:val="20"/>
        </w:rPr>
      </w:pPr>
      <w:r w:rsidRPr="006100B6">
        <w:rPr>
          <w:b/>
          <w:bCs/>
          <w:sz w:val="20"/>
          <w:szCs w:val="20"/>
        </w:rPr>
        <w:t xml:space="preserve">Proposal 1b: UE shall perform intra-frequency measurements if the </w:t>
      </w:r>
      <w:r w:rsidR="00E87C64">
        <w:rPr>
          <w:b/>
          <w:bCs/>
          <w:sz w:val="20"/>
          <w:szCs w:val="20"/>
        </w:rPr>
        <w:t xml:space="preserve">remaining valid </w:t>
      </w:r>
      <w:r w:rsidR="009A5E40">
        <w:rPr>
          <w:b/>
          <w:bCs/>
          <w:sz w:val="20"/>
          <w:szCs w:val="20"/>
        </w:rPr>
        <w:t>tim</w:t>
      </w:r>
      <w:r w:rsidRPr="006100B6">
        <w:rPr>
          <w:b/>
          <w:bCs/>
          <w:sz w:val="20"/>
          <w:szCs w:val="20"/>
        </w:rPr>
        <w:t xml:space="preserve">e of the serving cell </w:t>
      </w:r>
      <w:proofErr w:type="spellStart"/>
      <w:r w:rsidRPr="006100B6">
        <w:rPr>
          <w:rFonts w:hint="eastAsia"/>
          <w:b/>
          <w:sz w:val="20"/>
          <w:szCs w:val="20"/>
        </w:rPr>
        <w:t>T</w:t>
      </w:r>
      <w:r w:rsidR="00E87C64" w:rsidRPr="00E87C64">
        <w:rPr>
          <w:rFonts w:eastAsia="Times New Roman"/>
          <w:b/>
          <w:kern w:val="0"/>
          <w:sz w:val="20"/>
          <w:szCs w:val="20"/>
          <w:vertAlign w:val="subscript"/>
        </w:rPr>
        <w:t>remaining</w:t>
      </w:r>
      <w:proofErr w:type="spellEnd"/>
      <w:r w:rsidRPr="006100B6">
        <w:rPr>
          <w:rFonts w:hint="eastAsia"/>
          <w:b/>
          <w:sz w:val="20"/>
          <w:szCs w:val="20"/>
        </w:rPr>
        <w:t xml:space="preserve"> &lt;= </w:t>
      </w:r>
      <w:proofErr w:type="spellStart"/>
      <w:r w:rsidRPr="006100B6">
        <w:rPr>
          <w:rFonts w:hint="eastAsia"/>
          <w:b/>
          <w:sz w:val="20"/>
          <w:szCs w:val="20"/>
        </w:rPr>
        <w:t>T</w:t>
      </w:r>
      <w:r w:rsidRPr="006100B6">
        <w:rPr>
          <w:rFonts w:eastAsia="Times New Roman" w:hint="eastAsia"/>
          <w:b/>
          <w:kern w:val="0"/>
          <w:sz w:val="20"/>
          <w:szCs w:val="20"/>
          <w:vertAlign w:val="subscript"/>
        </w:rPr>
        <w:t>IntraSearch</w:t>
      </w:r>
      <w:proofErr w:type="spellEnd"/>
      <w:r w:rsidRPr="006100B6">
        <w:rPr>
          <w:rFonts w:eastAsia="Times New Roman" w:hint="eastAsia"/>
          <w:b/>
          <w:kern w:val="0"/>
          <w:sz w:val="20"/>
          <w:szCs w:val="20"/>
          <w:vertAlign w:val="subscript"/>
        </w:rPr>
        <w:t xml:space="preserve"> </w:t>
      </w:r>
      <w:r w:rsidR="00AD659C">
        <w:rPr>
          <w:rFonts w:hint="eastAsia"/>
          <w:b/>
          <w:sz w:val="20"/>
          <w:szCs w:val="20"/>
        </w:rPr>
        <w:t>is ful</w:t>
      </w:r>
      <w:r w:rsidRPr="006100B6">
        <w:rPr>
          <w:rFonts w:hint="eastAsia"/>
          <w:b/>
          <w:sz w:val="20"/>
          <w:szCs w:val="20"/>
        </w:rPr>
        <w:t>fil</w:t>
      </w:r>
      <w:r w:rsidR="00316675">
        <w:rPr>
          <w:b/>
          <w:sz w:val="20"/>
          <w:szCs w:val="20"/>
        </w:rPr>
        <w:t>l</w:t>
      </w:r>
      <w:r w:rsidRPr="006100B6">
        <w:rPr>
          <w:rFonts w:hint="eastAsia"/>
          <w:b/>
          <w:sz w:val="20"/>
          <w:szCs w:val="20"/>
        </w:rPr>
        <w:t>ed</w:t>
      </w:r>
      <w:r w:rsidRPr="006100B6">
        <w:rPr>
          <w:b/>
          <w:sz w:val="20"/>
          <w:szCs w:val="20"/>
        </w:rPr>
        <w:t>.</w:t>
      </w:r>
    </w:p>
    <w:p w:rsidR="004F5666" w:rsidRPr="006100B6" w:rsidRDefault="004F5666">
      <w:pPr>
        <w:spacing w:line="240" w:lineRule="auto"/>
        <w:jc w:val="left"/>
        <w:rPr>
          <w:b/>
          <w:bCs/>
          <w:sz w:val="20"/>
          <w:szCs w:val="20"/>
        </w:rPr>
      </w:pPr>
      <w:r w:rsidRPr="006100B6">
        <w:rPr>
          <w:b/>
          <w:sz w:val="20"/>
          <w:szCs w:val="20"/>
        </w:rPr>
        <w:t xml:space="preserve">Proposal 1c: UE shall perform measurements of NR inter-frequency cells of equal or lower priority if the remaining valid time of the serving cell fulfils </w:t>
      </w:r>
      <w:proofErr w:type="spellStart"/>
      <w:r w:rsidR="00E87C64" w:rsidRPr="006100B6">
        <w:rPr>
          <w:rFonts w:hint="eastAsia"/>
          <w:b/>
          <w:sz w:val="20"/>
          <w:szCs w:val="20"/>
        </w:rPr>
        <w:t>T</w:t>
      </w:r>
      <w:r w:rsidR="00E87C64" w:rsidRPr="00E87C64">
        <w:rPr>
          <w:rFonts w:eastAsia="Times New Roman"/>
          <w:b/>
          <w:kern w:val="0"/>
          <w:sz w:val="20"/>
          <w:szCs w:val="20"/>
          <w:vertAlign w:val="subscript"/>
        </w:rPr>
        <w:t>remaining</w:t>
      </w:r>
      <w:proofErr w:type="spellEnd"/>
      <w:r w:rsidR="00E87C64" w:rsidRPr="006100B6">
        <w:rPr>
          <w:rFonts w:hint="eastAsia"/>
          <w:b/>
          <w:sz w:val="20"/>
          <w:szCs w:val="20"/>
        </w:rPr>
        <w:t xml:space="preserve"> </w:t>
      </w:r>
      <w:r w:rsidRPr="006100B6">
        <w:rPr>
          <w:rFonts w:hint="eastAsia"/>
          <w:b/>
          <w:sz w:val="20"/>
          <w:szCs w:val="20"/>
        </w:rPr>
        <w:t xml:space="preserve">&lt;= </w:t>
      </w:r>
      <w:proofErr w:type="spellStart"/>
      <w:r w:rsidRPr="006100B6">
        <w:rPr>
          <w:rFonts w:hint="eastAsia"/>
          <w:b/>
          <w:sz w:val="20"/>
          <w:szCs w:val="20"/>
        </w:rPr>
        <w:t>T</w:t>
      </w:r>
      <w:r w:rsidRPr="006100B6">
        <w:rPr>
          <w:rFonts w:eastAsia="Times New Roman" w:hint="eastAsia"/>
          <w:b/>
          <w:kern w:val="0"/>
          <w:sz w:val="20"/>
          <w:szCs w:val="20"/>
          <w:vertAlign w:val="subscript"/>
        </w:rPr>
        <w:t>nonIntraSearch</w:t>
      </w:r>
      <w:proofErr w:type="spellEnd"/>
      <w:r w:rsidRPr="006100B6">
        <w:rPr>
          <w:b/>
          <w:sz w:val="20"/>
          <w:szCs w:val="20"/>
        </w:rPr>
        <w:t>.</w:t>
      </w:r>
    </w:p>
    <w:p w:rsidR="008377F3" w:rsidRPr="00D31ACC" w:rsidRDefault="00005BD2">
      <w:pPr>
        <w:numPr>
          <w:ilvl w:val="0"/>
          <w:numId w:val="6"/>
        </w:numPr>
        <w:spacing w:line="240" w:lineRule="auto"/>
        <w:jc w:val="left"/>
        <w:rPr>
          <w:sz w:val="20"/>
          <w:szCs w:val="20"/>
          <w:u w:val="single"/>
        </w:rPr>
      </w:pPr>
      <w:r w:rsidRPr="00D31ACC">
        <w:rPr>
          <w:sz w:val="20"/>
          <w:szCs w:val="20"/>
          <w:u w:val="single"/>
        </w:rPr>
        <w:t>Assist cell reselection</w:t>
      </w:r>
    </w:p>
    <w:p w:rsidR="00D92A22" w:rsidRDefault="000C7A58">
      <w:pPr>
        <w:spacing w:line="240" w:lineRule="auto"/>
        <w:jc w:val="left"/>
        <w:rPr>
          <w:sz w:val="20"/>
          <w:szCs w:val="20"/>
        </w:rPr>
      </w:pPr>
      <w:r>
        <w:rPr>
          <w:rFonts w:hint="eastAsia"/>
          <w:sz w:val="20"/>
          <w:szCs w:val="20"/>
        </w:rPr>
        <w:t xml:space="preserve">With awareness of the information on when a cell is going to stop serving the area, the </w:t>
      </w:r>
      <w:r w:rsidR="007D75FF">
        <w:rPr>
          <w:sz w:val="20"/>
          <w:szCs w:val="20"/>
        </w:rPr>
        <w:t xml:space="preserve">serving time </w:t>
      </w:r>
      <w:r w:rsidR="00A2136B">
        <w:rPr>
          <w:rFonts w:hint="eastAsia"/>
          <w:sz w:val="20"/>
          <w:szCs w:val="20"/>
        </w:rPr>
        <w:t>of a neighbo</w:t>
      </w:r>
      <w:r>
        <w:rPr>
          <w:rFonts w:hint="eastAsia"/>
          <w:sz w:val="20"/>
          <w:szCs w:val="20"/>
        </w:rPr>
        <w:t xml:space="preserve">r </w:t>
      </w:r>
      <w:r w:rsidR="00D92A22">
        <w:rPr>
          <w:sz w:val="20"/>
          <w:szCs w:val="20"/>
        </w:rPr>
        <w:t xml:space="preserve">cell </w:t>
      </w:r>
      <w:r>
        <w:rPr>
          <w:rFonts w:hint="eastAsia"/>
          <w:sz w:val="20"/>
          <w:szCs w:val="20"/>
        </w:rPr>
        <w:t xml:space="preserve">can be </w:t>
      </w:r>
      <w:r w:rsidR="00D92A22">
        <w:rPr>
          <w:sz w:val="20"/>
          <w:szCs w:val="20"/>
        </w:rPr>
        <w:t>derived based on the following equation:</w:t>
      </w:r>
    </w:p>
    <w:p w:rsidR="00D92A22" w:rsidRDefault="00D92A22" w:rsidP="00D92A22">
      <w:pPr>
        <w:spacing w:line="240" w:lineRule="auto"/>
        <w:jc w:val="center"/>
        <w:rPr>
          <w:sz w:val="20"/>
          <w:szCs w:val="20"/>
        </w:rPr>
      </w:pPr>
      <w:proofErr w:type="spellStart"/>
      <w:r w:rsidRPr="00267711">
        <w:rPr>
          <w:rFonts w:hint="eastAsia"/>
          <w:sz w:val="20"/>
          <w:szCs w:val="20"/>
        </w:rPr>
        <w:t>T</w:t>
      </w:r>
      <w:r w:rsidRPr="00267711">
        <w:rPr>
          <w:rFonts w:hint="eastAsia"/>
          <w:sz w:val="20"/>
          <w:szCs w:val="20"/>
          <w:vertAlign w:val="subscript"/>
        </w:rPr>
        <w:t>Serving</w:t>
      </w:r>
      <w:r>
        <w:rPr>
          <w:sz w:val="20"/>
          <w:szCs w:val="20"/>
          <w:vertAlign w:val="subscript"/>
        </w:rPr>
        <w:t>Time</w:t>
      </w:r>
      <w:proofErr w:type="spellEnd"/>
      <w:r>
        <w:rPr>
          <w:sz w:val="20"/>
          <w:szCs w:val="20"/>
        </w:rPr>
        <w:t xml:space="preserve"> = </w:t>
      </w:r>
      <w:proofErr w:type="spellStart"/>
      <w:r>
        <w:rPr>
          <w:sz w:val="20"/>
          <w:szCs w:val="20"/>
        </w:rPr>
        <w:t>T</w:t>
      </w:r>
      <w:r w:rsidRPr="00D92A22">
        <w:rPr>
          <w:sz w:val="20"/>
          <w:szCs w:val="20"/>
          <w:vertAlign w:val="subscript"/>
        </w:rPr>
        <w:t>Expire</w:t>
      </w:r>
      <w:proofErr w:type="spellEnd"/>
      <w:r>
        <w:rPr>
          <w:rFonts w:hint="eastAsia"/>
          <w:sz w:val="20"/>
          <w:szCs w:val="20"/>
        </w:rPr>
        <w:t xml:space="preserve"> </w:t>
      </w:r>
      <w:r>
        <w:rPr>
          <w:sz w:val="20"/>
          <w:szCs w:val="20"/>
        </w:rPr>
        <w:t>–</w:t>
      </w:r>
      <w:r>
        <w:rPr>
          <w:rFonts w:hint="eastAsia"/>
          <w:sz w:val="20"/>
          <w:szCs w:val="20"/>
        </w:rPr>
        <w:t xml:space="preserve"> </w:t>
      </w:r>
      <w:r>
        <w:rPr>
          <w:sz w:val="20"/>
          <w:szCs w:val="20"/>
        </w:rPr>
        <w:t>T0</w:t>
      </w:r>
    </w:p>
    <w:p w:rsidR="002F3451" w:rsidRDefault="00D92A22" w:rsidP="00D92A22">
      <w:pPr>
        <w:spacing w:line="240" w:lineRule="auto"/>
        <w:jc w:val="left"/>
        <w:rPr>
          <w:sz w:val="20"/>
          <w:szCs w:val="20"/>
        </w:rPr>
      </w:pPr>
      <w:proofErr w:type="spellStart"/>
      <w:r w:rsidRPr="00267711">
        <w:rPr>
          <w:rFonts w:hint="eastAsia"/>
          <w:sz w:val="20"/>
          <w:szCs w:val="20"/>
        </w:rPr>
        <w:t>T</w:t>
      </w:r>
      <w:r w:rsidRPr="00267711">
        <w:rPr>
          <w:rFonts w:hint="eastAsia"/>
          <w:sz w:val="20"/>
          <w:szCs w:val="20"/>
          <w:vertAlign w:val="subscript"/>
        </w:rPr>
        <w:t>Serving</w:t>
      </w:r>
      <w:r>
        <w:rPr>
          <w:sz w:val="20"/>
          <w:szCs w:val="20"/>
          <w:vertAlign w:val="subscript"/>
        </w:rPr>
        <w:t>Time</w:t>
      </w:r>
      <w:proofErr w:type="spellEnd"/>
      <w:r>
        <w:rPr>
          <w:sz w:val="20"/>
          <w:szCs w:val="20"/>
          <w:vertAlign w:val="subscript"/>
        </w:rPr>
        <w:t xml:space="preserve"> </w:t>
      </w:r>
      <w:r>
        <w:rPr>
          <w:sz w:val="20"/>
          <w:szCs w:val="20"/>
        </w:rPr>
        <w:t>refers to the serving time of a neighbor cell</w:t>
      </w:r>
      <w:r w:rsidR="002F3451">
        <w:rPr>
          <w:sz w:val="20"/>
          <w:szCs w:val="20"/>
        </w:rPr>
        <w:t>;</w:t>
      </w:r>
    </w:p>
    <w:p w:rsidR="00D92A22" w:rsidRDefault="00D92A22" w:rsidP="00D92A22">
      <w:pPr>
        <w:spacing w:line="240" w:lineRule="auto"/>
        <w:jc w:val="left"/>
        <w:rPr>
          <w:sz w:val="20"/>
          <w:szCs w:val="20"/>
        </w:rPr>
      </w:pPr>
      <w:proofErr w:type="spellStart"/>
      <w:r>
        <w:rPr>
          <w:sz w:val="20"/>
          <w:szCs w:val="20"/>
        </w:rPr>
        <w:t>T</w:t>
      </w:r>
      <w:r w:rsidRPr="00D92A22">
        <w:rPr>
          <w:sz w:val="20"/>
          <w:szCs w:val="20"/>
          <w:vertAlign w:val="subscript"/>
        </w:rPr>
        <w:t>Expire</w:t>
      </w:r>
      <w:proofErr w:type="spellEnd"/>
      <w:r>
        <w:rPr>
          <w:sz w:val="20"/>
          <w:szCs w:val="20"/>
          <w:vertAlign w:val="subscript"/>
        </w:rPr>
        <w:t xml:space="preserve"> </w:t>
      </w:r>
      <w:r w:rsidRPr="00D92A22">
        <w:rPr>
          <w:sz w:val="20"/>
          <w:szCs w:val="20"/>
        </w:rPr>
        <w:t xml:space="preserve">refers </w:t>
      </w:r>
      <w:r>
        <w:rPr>
          <w:sz w:val="20"/>
          <w:szCs w:val="20"/>
        </w:rPr>
        <w:t>to the expire time of the neighbor cell which is broadcast in the serving cell’s syst</w:t>
      </w:r>
      <w:r w:rsidR="002F3451">
        <w:rPr>
          <w:sz w:val="20"/>
          <w:szCs w:val="20"/>
        </w:rPr>
        <w:t>em information;</w:t>
      </w:r>
    </w:p>
    <w:p w:rsidR="002F3451" w:rsidRDefault="002F3451" w:rsidP="00D92A22">
      <w:pPr>
        <w:spacing w:line="240" w:lineRule="auto"/>
        <w:jc w:val="left"/>
        <w:rPr>
          <w:sz w:val="20"/>
          <w:szCs w:val="20"/>
        </w:rPr>
      </w:pPr>
      <w:r>
        <w:rPr>
          <w:sz w:val="20"/>
          <w:szCs w:val="20"/>
        </w:rPr>
        <w:lastRenderedPageBreak/>
        <w:t>T0: The time when UE detects the nei</w:t>
      </w:r>
      <w:r w:rsidR="00525209">
        <w:rPr>
          <w:sz w:val="20"/>
          <w:szCs w:val="20"/>
        </w:rPr>
        <w:t>ghbor cell and starts evaluation.</w:t>
      </w:r>
    </w:p>
    <w:p w:rsidR="008377F3" w:rsidRDefault="000C7A58">
      <w:pPr>
        <w:spacing w:line="240" w:lineRule="auto"/>
        <w:jc w:val="left"/>
        <w:rPr>
          <w:sz w:val="20"/>
          <w:szCs w:val="20"/>
        </w:rPr>
      </w:pPr>
      <w:r>
        <w:rPr>
          <w:rFonts w:hint="eastAsia"/>
          <w:sz w:val="20"/>
          <w:szCs w:val="20"/>
        </w:rPr>
        <w:t>An example is given below to show the understanding</w:t>
      </w:r>
    </w:p>
    <w:p w:rsidR="008377F3" w:rsidRDefault="00853B5A">
      <w:pPr>
        <w:spacing w:line="240" w:lineRule="auto"/>
        <w:jc w:val="left"/>
        <w:rPr>
          <w:sz w:val="20"/>
          <w:szCs w:val="20"/>
        </w:rPr>
      </w:pPr>
      <w:r>
        <w:object w:dxaOrig="13560" w:dyaOrig="8544">
          <v:shape id="_x0000_i1026" type="#_x0000_t75" style="width:489pt;height:307.8pt" o:ole="">
            <v:imagedata r:id="rId11" o:title=""/>
          </v:shape>
          <o:OLEObject Type="Embed" ProgID="Visio.Drawing.15" ShapeID="_x0000_i1026" DrawAspect="Content" ObjectID="_1689745917" r:id="rId12"/>
        </w:object>
      </w:r>
    </w:p>
    <w:p w:rsidR="008377F3" w:rsidRDefault="000C7A58">
      <w:pPr>
        <w:spacing w:line="240" w:lineRule="auto"/>
        <w:jc w:val="center"/>
        <w:rPr>
          <w:sz w:val="20"/>
          <w:szCs w:val="20"/>
        </w:rPr>
      </w:pPr>
      <w:r>
        <w:rPr>
          <w:rFonts w:hint="eastAsia"/>
          <w:sz w:val="20"/>
          <w:szCs w:val="20"/>
        </w:rPr>
        <w:t xml:space="preserve">Figure </w:t>
      </w:r>
      <w:r w:rsidR="00174E17">
        <w:rPr>
          <w:sz w:val="20"/>
          <w:szCs w:val="20"/>
        </w:rPr>
        <w:t>2</w:t>
      </w:r>
      <w:r>
        <w:rPr>
          <w:rFonts w:hint="eastAsia"/>
          <w:sz w:val="20"/>
          <w:szCs w:val="20"/>
        </w:rPr>
        <w:t xml:space="preserve">. An example showing the </w:t>
      </w:r>
      <w:r w:rsidR="00174E17">
        <w:rPr>
          <w:sz w:val="20"/>
          <w:szCs w:val="20"/>
        </w:rPr>
        <w:t>serving time</w:t>
      </w:r>
      <w:r>
        <w:rPr>
          <w:rFonts w:hint="eastAsia"/>
          <w:sz w:val="20"/>
          <w:szCs w:val="20"/>
        </w:rPr>
        <w:t xml:space="preserve"> </w:t>
      </w:r>
      <w:r w:rsidR="002B2DD6">
        <w:rPr>
          <w:rFonts w:hint="eastAsia"/>
          <w:sz w:val="20"/>
          <w:szCs w:val="20"/>
        </w:rPr>
        <w:t>of the serving cell and neighbo</w:t>
      </w:r>
      <w:r>
        <w:rPr>
          <w:rFonts w:hint="eastAsia"/>
          <w:sz w:val="20"/>
          <w:szCs w:val="20"/>
        </w:rPr>
        <w:t>r cells</w:t>
      </w:r>
    </w:p>
    <w:p w:rsidR="001C047D" w:rsidRPr="001C047D" w:rsidRDefault="000C7A58">
      <w:pPr>
        <w:spacing w:line="240" w:lineRule="auto"/>
        <w:jc w:val="left"/>
        <w:rPr>
          <w:sz w:val="20"/>
          <w:szCs w:val="20"/>
        </w:rPr>
      </w:pPr>
      <w:r w:rsidRPr="008B488D">
        <w:rPr>
          <w:rFonts w:hint="eastAsia"/>
          <w:sz w:val="20"/>
          <w:szCs w:val="20"/>
        </w:rPr>
        <w:t xml:space="preserve">Among cells with similar RSRP/RSRQ, camping on a cell with longer </w:t>
      </w:r>
      <w:r w:rsidR="00267711">
        <w:rPr>
          <w:sz w:val="20"/>
          <w:szCs w:val="20"/>
        </w:rPr>
        <w:t xml:space="preserve">serving time </w:t>
      </w:r>
      <w:r w:rsidRPr="008B488D">
        <w:rPr>
          <w:rFonts w:hint="eastAsia"/>
          <w:sz w:val="20"/>
          <w:szCs w:val="20"/>
        </w:rPr>
        <w:t>would help reduce the cell reselection due to satellite movement. Some enhancement on the existing cell reselection procedure ca</w:t>
      </w:r>
      <w:r w:rsidR="0013612A">
        <w:rPr>
          <w:rFonts w:hint="eastAsia"/>
          <w:sz w:val="20"/>
          <w:szCs w:val="20"/>
        </w:rPr>
        <w:t>n be considered to achieve this</w:t>
      </w:r>
      <w:r w:rsidR="0013612A">
        <w:rPr>
          <w:sz w:val="20"/>
          <w:szCs w:val="20"/>
        </w:rPr>
        <w:t xml:space="preserve"> by taking the remaining valid time of neighbor cells into consideration.</w:t>
      </w:r>
    </w:p>
    <w:p w:rsidR="001C047D" w:rsidRDefault="001C047D">
      <w:pPr>
        <w:spacing w:line="240" w:lineRule="auto"/>
        <w:jc w:val="left"/>
        <w:rPr>
          <w:b/>
          <w:bCs/>
          <w:sz w:val="20"/>
          <w:szCs w:val="20"/>
        </w:rPr>
      </w:pPr>
      <w:r>
        <w:rPr>
          <w:rFonts w:hint="eastAsia"/>
          <w:b/>
          <w:bCs/>
          <w:sz w:val="20"/>
          <w:szCs w:val="20"/>
        </w:rPr>
        <w:t>P</w:t>
      </w:r>
      <w:r>
        <w:rPr>
          <w:b/>
          <w:bCs/>
          <w:sz w:val="20"/>
          <w:szCs w:val="20"/>
        </w:rPr>
        <w:t>roposal 2a:</w:t>
      </w:r>
      <w:r w:rsidR="00316675">
        <w:rPr>
          <w:b/>
          <w:bCs/>
          <w:sz w:val="20"/>
          <w:szCs w:val="20"/>
        </w:rPr>
        <w:t xml:space="preserve"> The serving time of a neighbor cell is derived based on the following equation:</w:t>
      </w:r>
    </w:p>
    <w:p w:rsidR="00316675" w:rsidRPr="00316675" w:rsidRDefault="00316675" w:rsidP="00316675">
      <w:pPr>
        <w:spacing w:line="240" w:lineRule="auto"/>
        <w:jc w:val="center"/>
        <w:rPr>
          <w:b/>
          <w:sz w:val="20"/>
          <w:szCs w:val="20"/>
        </w:rPr>
      </w:pPr>
      <w:proofErr w:type="spellStart"/>
      <w:r w:rsidRPr="00316675">
        <w:rPr>
          <w:rFonts w:hint="eastAsia"/>
          <w:b/>
          <w:sz w:val="20"/>
          <w:szCs w:val="20"/>
        </w:rPr>
        <w:t>T</w:t>
      </w:r>
      <w:r w:rsidRPr="00316675">
        <w:rPr>
          <w:rFonts w:hint="eastAsia"/>
          <w:b/>
          <w:sz w:val="20"/>
          <w:szCs w:val="20"/>
          <w:vertAlign w:val="subscript"/>
        </w:rPr>
        <w:t>Serving</w:t>
      </w:r>
      <w:r w:rsidRPr="00316675">
        <w:rPr>
          <w:b/>
          <w:sz w:val="20"/>
          <w:szCs w:val="20"/>
          <w:vertAlign w:val="subscript"/>
        </w:rPr>
        <w:t>Time</w:t>
      </w:r>
      <w:proofErr w:type="spellEnd"/>
      <w:r w:rsidRPr="00316675">
        <w:rPr>
          <w:b/>
          <w:sz w:val="20"/>
          <w:szCs w:val="20"/>
        </w:rPr>
        <w:t xml:space="preserve"> = </w:t>
      </w:r>
      <w:proofErr w:type="spellStart"/>
      <w:r w:rsidRPr="00316675">
        <w:rPr>
          <w:b/>
          <w:sz w:val="20"/>
          <w:szCs w:val="20"/>
        </w:rPr>
        <w:t>T</w:t>
      </w:r>
      <w:r w:rsidRPr="00316675">
        <w:rPr>
          <w:b/>
          <w:sz w:val="20"/>
          <w:szCs w:val="20"/>
          <w:vertAlign w:val="subscript"/>
        </w:rPr>
        <w:t>Expire</w:t>
      </w:r>
      <w:proofErr w:type="spellEnd"/>
      <w:r w:rsidRPr="00316675">
        <w:rPr>
          <w:rFonts w:hint="eastAsia"/>
          <w:b/>
          <w:sz w:val="20"/>
          <w:szCs w:val="20"/>
        </w:rPr>
        <w:t xml:space="preserve"> </w:t>
      </w:r>
      <w:r w:rsidRPr="00316675">
        <w:rPr>
          <w:b/>
          <w:sz w:val="20"/>
          <w:szCs w:val="20"/>
        </w:rPr>
        <w:t>–</w:t>
      </w:r>
      <w:r w:rsidRPr="00316675">
        <w:rPr>
          <w:rFonts w:hint="eastAsia"/>
          <w:b/>
          <w:sz w:val="20"/>
          <w:szCs w:val="20"/>
        </w:rPr>
        <w:t xml:space="preserve"> </w:t>
      </w:r>
      <w:r w:rsidRPr="00316675">
        <w:rPr>
          <w:b/>
          <w:sz w:val="20"/>
          <w:szCs w:val="20"/>
        </w:rPr>
        <w:t>T0</w:t>
      </w:r>
    </w:p>
    <w:p w:rsidR="00316675" w:rsidRPr="00316675" w:rsidRDefault="00316675" w:rsidP="00313A9A">
      <w:pPr>
        <w:spacing w:line="240" w:lineRule="auto"/>
        <w:ind w:leftChars="100" w:left="210"/>
        <w:jc w:val="left"/>
        <w:rPr>
          <w:b/>
          <w:sz w:val="20"/>
          <w:szCs w:val="20"/>
        </w:rPr>
      </w:pPr>
      <w:proofErr w:type="spellStart"/>
      <w:r w:rsidRPr="00316675">
        <w:rPr>
          <w:rFonts w:hint="eastAsia"/>
          <w:b/>
          <w:sz w:val="20"/>
          <w:szCs w:val="20"/>
        </w:rPr>
        <w:t>T</w:t>
      </w:r>
      <w:r w:rsidRPr="00316675">
        <w:rPr>
          <w:rFonts w:hint="eastAsia"/>
          <w:b/>
          <w:sz w:val="20"/>
          <w:szCs w:val="20"/>
          <w:vertAlign w:val="subscript"/>
        </w:rPr>
        <w:t>Serving</w:t>
      </w:r>
      <w:r w:rsidRPr="00316675">
        <w:rPr>
          <w:b/>
          <w:sz w:val="20"/>
          <w:szCs w:val="20"/>
          <w:vertAlign w:val="subscript"/>
        </w:rPr>
        <w:t>Time</w:t>
      </w:r>
      <w:proofErr w:type="spellEnd"/>
      <w:r w:rsidRPr="00316675">
        <w:rPr>
          <w:b/>
          <w:sz w:val="20"/>
          <w:szCs w:val="20"/>
          <w:vertAlign w:val="subscript"/>
        </w:rPr>
        <w:t xml:space="preserve"> </w:t>
      </w:r>
      <w:r w:rsidRPr="00316675">
        <w:rPr>
          <w:b/>
          <w:sz w:val="20"/>
          <w:szCs w:val="20"/>
        </w:rPr>
        <w:t>refers to the serving time of a neighbor cell;</w:t>
      </w:r>
    </w:p>
    <w:p w:rsidR="00316675" w:rsidRPr="00316675" w:rsidRDefault="00316675" w:rsidP="00313A9A">
      <w:pPr>
        <w:spacing w:line="240" w:lineRule="auto"/>
        <w:ind w:leftChars="100" w:left="210"/>
        <w:jc w:val="left"/>
        <w:rPr>
          <w:b/>
          <w:sz w:val="20"/>
          <w:szCs w:val="20"/>
        </w:rPr>
      </w:pPr>
      <w:proofErr w:type="spellStart"/>
      <w:r w:rsidRPr="00316675">
        <w:rPr>
          <w:b/>
          <w:sz w:val="20"/>
          <w:szCs w:val="20"/>
        </w:rPr>
        <w:t>T</w:t>
      </w:r>
      <w:r w:rsidRPr="00316675">
        <w:rPr>
          <w:b/>
          <w:sz w:val="20"/>
          <w:szCs w:val="20"/>
          <w:vertAlign w:val="subscript"/>
        </w:rPr>
        <w:t>Expire</w:t>
      </w:r>
      <w:proofErr w:type="spellEnd"/>
      <w:r w:rsidRPr="00316675">
        <w:rPr>
          <w:b/>
          <w:sz w:val="20"/>
          <w:szCs w:val="20"/>
          <w:vertAlign w:val="subscript"/>
        </w:rPr>
        <w:t xml:space="preserve"> </w:t>
      </w:r>
      <w:r w:rsidRPr="00316675">
        <w:rPr>
          <w:b/>
          <w:sz w:val="20"/>
          <w:szCs w:val="20"/>
        </w:rPr>
        <w:t>refers to the expire time of the neighbor cell which is broadcast in the serving cell’s system information;</w:t>
      </w:r>
    </w:p>
    <w:p w:rsidR="00316675" w:rsidRPr="00316675" w:rsidRDefault="00316675" w:rsidP="00313A9A">
      <w:pPr>
        <w:spacing w:line="240" w:lineRule="auto"/>
        <w:ind w:leftChars="100" w:left="210"/>
        <w:jc w:val="left"/>
        <w:rPr>
          <w:b/>
          <w:sz w:val="20"/>
          <w:szCs w:val="20"/>
        </w:rPr>
      </w:pPr>
      <w:r w:rsidRPr="00316675">
        <w:rPr>
          <w:b/>
          <w:sz w:val="20"/>
          <w:szCs w:val="20"/>
        </w:rPr>
        <w:t>T0: The time when UE detects the neighbor cell and starts evaluation.</w:t>
      </w:r>
    </w:p>
    <w:p w:rsidR="001C047D" w:rsidRPr="00377B89" w:rsidRDefault="00377B89">
      <w:pPr>
        <w:spacing w:line="240" w:lineRule="auto"/>
        <w:jc w:val="left"/>
        <w:rPr>
          <w:b/>
          <w:bCs/>
          <w:sz w:val="20"/>
          <w:szCs w:val="20"/>
        </w:rPr>
      </w:pPr>
      <w:r>
        <w:rPr>
          <w:rFonts w:hint="eastAsia"/>
          <w:b/>
          <w:bCs/>
          <w:sz w:val="20"/>
          <w:szCs w:val="20"/>
        </w:rPr>
        <w:t>P</w:t>
      </w:r>
      <w:r>
        <w:rPr>
          <w:b/>
          <w:bCs/>
          <w:sz w:val="20"/>
          <w:szCs w:val="20"/>
        </w:rPr>
        <w:t>roposal 2</w:t>
      </w:r>
      <w:r w:rsidR="001C047D">
        <w:rPr>
          <w:b/>
          <w:bCs/>
          <w:sz w:val="20"/>
          <w:szCs w:val="20"/>
        </w:rPr>
        <w:t>b</w:t>
      </w:r>
      <w:r>
        <w:rPr>
          <w:b/>
          <w:bCs/>
          <w:sz w:val="20"/>
          <w:szCs w:val="20"/>
        </w:rPr>
        <w:t xml:space="preserve">: The </w:t>
      </w:r>
      <w:r w:rsidR="00267711">
        <w:rPr>
          <w:b/>
          <w:bCs/>
          <w:sz w:val="20"/>
          <w:szCs w:val="20"/>
        </w:rPr>
        <w:t xml:space="preserve">serving time of </w:t>
      </w:r>
      <w:r>
        <w:rPr>
          <w:b/>
          <w:bCs/>
          <w:sz w:val="20"/>
          <w:szCs w:val="20"/>
        </w:rPr>
        <w:t>the neighbor cell should be considered by UE when decid</w:t>
      </w:r>
      <w:r w:rsidR="00A21E90">
        <w:rPr>
          <w:b/>
          <w:bCs/>
          <w:sz w:val="20"/>
          <w:szCs w:val="20"/>
        </w:rPr>
        <w:t>ing</w:t>
      </w:r>
      <w:r>
        <w:rPr>
          <w:b/>
          <w:bCs/>
          <w:sz w:val="20"/>
          <w:szCs w:val="20"/>
        </w:rPr>
        <w:t xml:space="preserve"> the target cell for (re)selection.</w:t>
      </w:r>
      <w:r w:rsidR="00356536">
        <w:rPr>
          <w:b/>
          <w:bCs/>
          <w:sz w:val="20"/>
          <w:szCs w:val="20"/>
        </w:rPr>
        <w:t xml:space="preserve"> </w:t>
      </w:r>
    </w:p>
    <w:p w:rsidR="005F6A19" w:rsidRPr="00267711" w:rsidRDefault="005F6A19">
      <w:pPr>
        <w:spacing w:line="240" w:lineRule="auto"/>
        <w:jc w:val="left"/>
        <w:rPr>
          <w:sz w:val="20"/>
          <w:szCs w:val="20"/>
        </w:rPr>
      </w:pPr>
      <w:r w:rsidRPr="00267711">
        <w:rPr>
          <w:rFonts w:hint="eastAsia"/>
          <w:sz w:val="20"/>
          <w:szCs w:val="20"/>
        </w:rPr>
        <w:t>S</w:t>
      </w:r>
      <w:r w:rsidRPr="00267711">
        <w:rPr>
          <w:sz w:val="20"/>
          <w:szCs w:val="20"/>
        </w:rPr>
        <w:t xml:space="preserve">ome </w:t>
      </w:r>
      <w:r w:rsidR="00574EDD">
        <w:rPr>
          <w:sz w:val="20"/>
          <w:szCs w:val="20"/>
        </w:rPr>
        <w:t>options on how to use the serving time of neighbor cells during cell reselection</w:t>
      </w:r>
      <w:r w:rsidRPr="00267711">
        <w:rPr>
          <w:sz w:val="20"/>
          <w:szCs w:val="20"/>
        </w:rPr>
        <w:t xml:space="preserve"> are given below:</w:t>
      </w:r>
    </w:p>
    <w:p w:rsidR="00AB3BF8" w:rsidRDefault="00574EDD" w:rsidP="00AB3BF8">
      <w:pPr>
        <w:pStyle w:val="afe"/>
        <w:numPr>
          <w:ilvl w:val="0"/>
          <w:numId w:val="16"/>
        </w:numPr>
        <w:spacing w:line="240" w:lineRule="auto"/>
        <w:ind w:firstLineChars="0"/>
        <w:jc w:val="left"/>
        <w:rPr>
          <w:sz w:val="20"/>
          <w:szCs w:val="20"/>
        </w:rPr>
      </w:pPr>
      <w:r>
        <w:rPr>
          <w:sz w:val="20"/>
          <w:szCs w:val="20"/>
        </w:rPr>
        <w:t xml:space="preserve">Option </w:t>
      </w:r>
      <w:r w:rsidR="00BF714F" w:rsidRPr="00D31ACC">
        <w:rPr>
          <w:sz w:val="20"/>
          <w:szCs w:val="20"/>
        </w:rPr>
        <w:t>1:</w:t>
      </w:r>
      <w:r w:rsidR="006D0348" w:rsidRPr="00D31ACC">
        <w:rPr>
          <w:sz w:val="20"/>
          <w:szCs w:val="20"/>
        </w:rPr>
        <w:t xml:space="preserve"> A </w:t>
      </w:r>
      <w:r w:rsidR="000C7A58" w:rsidRPr="00D31ACC">
        <w:rPr>
          <w:rFonts w:hint="eastAsia"/>
          <w:sz w:val="20"/>
          <w:szCs w:val="20"/>
        </w:rPr>
        <w:t>thr</w:t>
      </w:r>
      <w:r w:rsidR="00267711" w:rsidRPr="00D31ACC">
        <w:rPr>
          <w:rFonts w:hint="eastAsia"/>
          <w:sz w:val="20"/>
          <w:szCs w:val="20"/>
        </w:rPr>
        <w:t xml:space="preserve">eshold of the </w:t>
      </w:r>
      <w:r w:rsidR="00267711" w:rsidRPr="00D31ACC">
        <w:rPr>
          <w:sz w:val="20"/>
          <w:szCs w:val="20"/>
        </w:rPr>
        <w:t>serving</w:t>
      </w:r>
      <w:r w:rsidR="000C7A58" w:rsidRPr="00D31ACC">
        <w:rPr>
          <w:rFonts w:hint="eastAsia"/>
          <w:sz w:val="20"/>
          <w:szCs w:val="20"/>
        </w:rPr>
        <w:t xml:space="preserve"> time</w:t>
      </w:r>
      <w:r w:rsidR="006D0348" w:rsidRPr="00D31ACC">
        <w:rPr>
          <w:sz w:val="20"/>
          <w:szCs w:val="20"/>
        </w:rPr>
        <w:t xml:space="preserve"> </w:t>
      </w:r>
      <w:proofErr w:type="spellStart"/>
      <w:r w:rsidR="00267711" w:rsidRPr="00D31ACC">
        <w:rPr>
          <w:rFonts w:hint="eastAsia"/>
          <w:sz w:val="20"/>
          <w:szCs w:val="20"/>
        </w:rPr>
        <w:t>Thresh</w:t>
      </w:r>
      <w:r w:rsidR="00D92A22" w:rsidRPr="00D31ACC">
        <w:rPr>
          <w:rFonts w:hint="eastAsia"/>
          <w:sz w:val="20"/>
          <w:szCs w:val="20"/>
          <w:vertAlign w:val="subscript"/>
        </w:rPr>
        <w:t>Serving</w:t>
      </w:r>
      <w:r w:rsidR="00D92A22" w:rsidRPr="00D31ACC">
        <w:rPr>
          <w:sz w:val="20"/>
          <w:szCs w:val="20"/>
          <w:vertAlign w:val="subscript"/>
        </w:rPr>
        <w:t>tTime</w:t>
      </w:r>
      <w:proofErr w:type="spellEnd"/>
      <w:r w:rsidR="00D92A22" w:rsidRPr="00D31ACC">
        <w:rPr>
          <w:sz w:val="20"/>
          <w:szCs w:val="20"/>
          <w:vertAlign w:val="subscript"/>
        </w:rPr>
        <w:t xml:space="preserve"> </w:t>
      </w:r>
      <w:r w:rsidR="006D0348" w:rsidRPr="00D31ACC">
        <w:rPr>
          <w:sz w:val="20"/>
          <w:szCs w:val="20"/>
        </w:rPr>
        <w:t>is broadcast</w:t>
      </w:r>
      <w:r w:rsidR="00377B89" w:rsidRPr="00D31ACC">
        <w:rPr>
          <w:sz w:val="20"/>
          <w:szCs w:val="20"/>
        </w:rPr>
        <w:t xml:space="preserve"> in system information. A cell selection time criterion T-criterion is defined:</w:t>
      </w:r>
      <w:r w:rsidR="00267711" w:rsidRPr="00D31ACC">
        <w:rPr>
          <w:rFonts w:hint="eastAsia"/>
          <w:sz w:val="20"/>
          <w:szCs w:val="20"/>
        </w:rPr>
        <w:t xml:space="preserve"> </w:t>
      </w:r>
      <w:proofErr w:type="spellStart"/>
      <w:r w:rsidR="00267711" w:rsidRPr="00D31ACC">
        <w:rPr>
          <w:rFonts w:hint="eastAsia"/>
          <w:sz w:val="20"/>
          <w:szCs w:val="20"/>
        </w:rPr>
        <w:t>T</w:t>
      </w:r>
      <w:r w:rsidR="00267711" w:rsidRPr="00D31ACC">
        <w:rPr>
          <w:rFonts w:hint="eastAsia"/>
          <w:sz w:val="20"/>
          <w:szCs w:val="20"/>
          <w:vertAlign w:val="subscript"/>
        </w:rPr>
        <w:t>Serving</w:t>
      </w:r>
      <w:r w:rsidR="00D92A22" w:rsidRPr="00D31ACC">
        <w:rPr>
          <w:sz w:val="20"/>
          <w:szCs w:val="20"/>
          <w:vertAlign w:val="subscript"/>
        </w:rPr>
        <w:t>Time</w:t>
      </w:r>
      <w:proofErr w:type="spellEnd"/>
      <w:r w:rsidR="00267711" w:rsidRPr="00D31ACC">
        <w:rPr>
          <w:sz w:val="20"/>
          <w:szCs w:val="20"/>
        </w:rPr>
        <w:t xml:space="preserve"> &gt; </w:t>
      </w:r>
      <w:proofErr w:type="spellStart"/>
      <w:r w:rsidR="00267711" w:rsidRPr="00D31ACC">
        <w:rPr>
          <w:rFonts w:hint="eastAsia"/>
          <w:sz w:val="20"/>
          <w:szCs w:val="20"/>
        </w:rPr>
        <w:t>Thresh</w:t>
      </w:r>
      <w:r w:rsidR="00267711" w:rsidRPr="00D31ACC">
        <w:rPr>
          <w:rFonts w:hint="eastAsia"/>
          <w:sz w:val="20"/>
          <w:szCs w:val="20"/>
          <w:vertAlign w:val="subscript"/>
        </w:rPr>
        <w:t>ServingT</w:t>
      </w:r>
      <w:r w:rsidR="00D31ACC" w:rsidRPr="00D31ACC">
        <w:rPr>
          <w:sz w:val="20"/>
          <w:szCs w:val="20"/>
          <w:vertAlign w:val="subscript"/>
        </w:rPr>
        <w:t>ime</w:t>
      </w:r>
      <w:proofErr w:type="spellEnd"/>
      <w:r w:rsidR="00377B89" w:rsidRPr="00D31ACC">
        <w:rPr>
          <w:sz w:val="20"/>
          <w:szCs w:val="20"/>
        </w:rPr>
        <w:t>. UE will only rank cells fulfills T-criterion and cell selection criterion S during cell reselection eva</w:t>
      </w:r>
      <w:r w:rsidR="007D75FF" w:rsidRPr="00D31ACC">
        <w:rPr>
          <w:sz w:val="20"/>
          <w:szCs w:val="20"/>
        </w:rPr>
        <w:t>luation so that cells with valid time shorter than this threshold will be excluded.</w:t>
      </w:r>
      <w:r w:rsidR="00377B89" w:rsidRPr="00D31ACC">
        <w:rPr>
          <w:sz w:val="20"/>
          <w:szCs w:val="20"/>
        </w:rPr>
        <w:t xml:space="preserve"> </w:t>
      </w:r>
    </w:p>
    <w:p w:rsidR="00991D43" w:rsidRDefault="00574EDD" w:rsidP="00991D43">
      <w:pPr>
        <w:pStyle w:val="afe"/>
        <w:numPr>
          <w:ilvl w:val="0"/>
          <w:numId w:val="16"/>
        </w:numPr>
        <w:spacing w:line="240" w:lineRule="auto"/>
        <w:ind w:firstLineChars="0"/>
        <w:jc w:val="left"/>
        <w:rPr>
          <w:sz w:val="20"/>
          <w:szCs w:val="20"/>
        </w:rPr>
      </w:pPr>
      <w:r>
        <w:rPr>
          <w:sz w:val="20"/>
          <w:szCs w:val="20"/>
        </w:rPr>
        <w:lastRenderedPageBreak/>
        <w:t>Option</w:t>
      </w:r>
      <w:r w:rsidR="006D0348" w:rsidRPr="00AB3BF8">
        <w:rPr>
          <w:sz w:val="20"/>
          <w:szCs w:val="20"/>
        </w:rPr>
        <w:t xml:space="preserve"> 2: A </w:t>
      </w:r>
      <w:r w:rsidR="006D0348" w:rsidRPr="00AB3BF8">
        <w:rPr>
          <w:rFonts w:hint="eastAsia"/>
          <w:sz w:val="20"/>
          <w:szCs w:val="20"/>
        </w:rPr>
        <w:t xml:space="preserve">threshold of the </w:t>
      </w:r>
      <w:r w:rsidR="00D31ACC" w:rsidRPr="00AB3BF8">
        <w:rPr>
          <w:sz w:val="20"/>
          <w:szCs w:val="20"/>
        </w:rPr>
        <w:t xml:space="preserve">serving time </w:t>
      </w:r>
      <w:proofErr w:type="spellStart"/>
      <w:r w:rsidR="00D31ACC" w:rsidRPr="00AB3BF8">
        <w:rPr>
          <w:rFonts w:hint="eastAsia"/>
          <w:sz w:val="20"/>
          <w:szCs w:val="20"/>
        </w:rPr>
        <w:t>Thresh</w:t>
      </w:r>
      <w:r w:rsidR="00D31ACC" w:rsidRPr="00AB3BF8">
        <w:rPr>
          <w:rFonts w:hint="eastAsia"/>
          <w:sz w:val="20"/>
          <w:szCs w:val="20"/>
          <w:vertAlign w:val="subscript"/>
        </w:rPr>
        <w:t>Serving</w:t>
      </w:r>
      <w:r w:rsidR="00D31ACC" w:rsidRPr="00AB3BF8">
        <w:rPr>
          <w:sz w:val="20"/>
          <w:szCs w:val="20"/>
          <w:vertAlign w:val="subscript"/>
        </w:rPr>
        <w:t>tTime</w:t>
      </w:r>
      <w:proofErr w:type="spellEnd"/>
      <w:r w:rsidR="00D31ACC" w:rsidRPr="00AB3BF8">
        <w:rPr>
          <w:sz w:val="20"/>
          <w:szCs w:val="20"/>
          <w:vertAlign w:val="subscript"/>
        </w:rPr>
        <w:t xml:space="preserve"> </w:t>
      </w:r>
      <w:r w:rsidR="002C4BA5" w:rsidRPr="00D31ACC">
        <w:rPr>
          <w:sz w:val="20"/>
          <w:szCs w:val="20"/>
        </w:rPr>
        <w:t>is broadcast in system information</w:t>
      </w:r>
      <w:r w:rsidR="002C4BA5" w:rsidRPr="00AB3BF8">
        <w:rPr>
          <w:sz w:val="20"/>
          <w:szCs w:val="20"/>
        </w:rPr>
        <w:t xml:space="preserve"> </w:t>
      </w:r>
      <w:r w:rsidR="007D75FF" w:rsidRPr="00AB3BF8">
        <w:rPr>
          <w:sz w:val="20"/>
          <w:szCs w:val="20"/>
        </w:rPr>
        <w:t>along with</w:t>
      </w:r>
      <w:r w:rsidR="00D31ACC" w:rsidRPr="00AB3BF8">
        <w:rPr>
          <w:sz w:val="20"/>
          <w:szCs w:val="20"/>
        </w:rPr>
        <w:t xml:space="preserve"> </w:t>
      </w:r>
      <w:proofErr w:type="spellStart"/>
      <w:r w:rsidR="00D31ACC" w:rsidRPr="00AB3BF8">
        <w:rPr>
          <w:sz w:val="20"/>
          <w:szCs w:val="20"/>
        </w:rPr>
        <w:t>Qoffset</w:t>
      </w:r>
      <w:r w:rsidR="00D31ACC" w:rsidRPr="00AB3BF8">
        <w:rPr>
          <w:sz w:val="20"/>
          <w:szCs w:val="20"/>
          <w:vertAlign w:val="subscript"/>
        </w:rPr>
        <w:t>Time</w:t>
      </w:r>
      <w:proofErr w:type="spellEnd"/>
      <w:r w:rsidR="00D31ACC" w:rsidRPr="00AB3BF8">
        <w:rPr>
          <w:sz w:val="20"/>
          <w:szCs w:val="20"/>
          <w:vertAlign w:val="subscript"/>
        </w:rPr>
        <w:t xml:space="preserve"> </w:t>
      </w:r>
      <w:r w:rsidR="005F6A19" w:rsidRPr="00AB3BF8">
        <w:rPr>
          <w:sz w:val="20"/>
          <w:szCs w:val="20"/>
        </w:rPr>
        <w:t xml:space="preserve">as adjustment to cell-ranking criterion </w:t>
      </w:r>
      <w:proofErr w:type="spellStart"/>
      <w:r w:rsidR="005F6A19" w:rsidRPr="00AB3BF8">
        <w:rPr>
          <w:sz w:val="20"/>
          <w:szCs w:val="20"/>
        </w:rPr>
        <w:t>Rs</w:t>
      </w:r>
      <w:proofErr w:type="spellEnd"/>
      <w:r w:rsidR="005F6A19" w:rsidRPr="00AB3BF8">
        <w:rPr>
          <w:sz w:val="20"/>
          <w:szCs w:val="20"/>
        </w:rPr>
        <w:t xml:space="preserve"> for serving cell and Rn for neighboring cells</w:t>
      </w:r>
      <w:r w:rsidR="00AB3BF8">
        <w:rPr>
          <w:sz w:val="20"/>
          <w:szCs w:val="20"/>
        </w:rPr>
        <w:t xml:space="preserve"> so that cells with serving time longer than the threshold will </w:t>
      </w:r>
      <w:r w:rsidR="00D22769">
        <w:rPr>
          <w:sz w:val="20"/>
          <w:szCs w:val="20"/>
        </w:rPr>
        <w:t>get a bonus:</w:t>
      </w:r>
    </w:p>
    <w:p w:rsidR="00AB3BF8" w:rsidRPr="00AB3BF8" w:rsidRDefault="00AB3BF8" w:rsidP="00991D43">
      <w:pPr>
        <w:pStyle w:val="afe"/>
        <w:spacing w:line="240" w:lineRule="auto"/>
        <w:ind w:left="840" w:firstLineChars="0" w:firstLine="0"/>
        <w:jc w:val="left"/>
        <w:rPr>
          <w:sz w:val="20"/>
          <w:szCs w:val="20"/>
        </w:rPr>
      </w:pPr>
      <w:proofErr w:type="spellStart"/>
      <w:r w:rsidRPr="00AB3BF8">
        <w:rPr>
          <w:sz w:val="20"/>
          <w:szCs w:val="20"/>
        </w:rPr>
        <w:t>R</w:t>
      </w:r>
      <w:r w:rsidRPr="00991D43">
        <w:rPr>
          <w:sz w:val="20"/>
          <w:szCs w:val="20"/>
          <w:vertAlign w:val="subscript"/>
        </w:rPr>
        <w:t>s</w:t>
      </w:r>
      <w:proofErr w:type="spellEnd"/>
      <w:r w:rsidRPr="00AB3BF8">
        <w:rPr>
          <w:sz w:val="20"/>
          <w:szCs w:val="20"/>
        </w:rPr>
        <w:t xml:space="preserve"> = </w:t>
      </w:r>
      <w:proofErr w:type="spellStart"/>
      <w:r w:rsidRPr="00AB3BF8">
        <w:rPr>
          <w:sz w:val="20"/>
          <w:szCs w:val="20"/>
        </w:rPr>
        <w:t>Q</w:t>
      </w:r>
      <w:r w:rsidRPr="00991D43">
        <w:rPr>
          <w:sz w:val="20"/>
          <w:szCs w:val="20"/>
          <w:vertAlign w:val="subscript"/>
        </w:rPr>
        <w:t>meas</w:t>
      </w:r>
      <w:proofErr w:type="gramStart"/>
      <w:r w:rsidRPr="00991D43">
        <w:rPr>
          <w:sz w:val="20"/>
          <w:szCs w:val="20"/>
          <w:vertAlign w:val="subscript"/>
        </w:rPr>
        <w:t>,s</w:t>
      </w:r>
      <w:proofErr w:type="spellEnd"/>
      <w:proofErr w:type="gramEnd"/>
      <w:r w:rsidRPr="00AB3BF8">
        <w:rPr>
          <w:sz w:val="20"/>
          <w:szCs w:val="20"/>
        </w:rPr>
        <w:t xml:space="preserve"> +</w:t>
      </w:r>
      <w:proofErr w:type="spellStart"/>
      <w:r w:rsidRPr="00AB3BF8">
        <w:rPr>
          <w:sz w:val="20"/>
          <w:szCs w:val="20"/>
        </w:rPr>
        <w:t>Q</w:t>
      </w:r>
      <w:r w:rsidRPr="00991D43">
        <w:rPr>
          <w:sz w:val="20"/>
          <w:szCs w:val="20"/>
          <w:vertAlign w:val="subscript"/>
        </w:rPr>
        <w:t>hyst</w:t>
      </w:r>
      <w:proofErr w:type="spellEnd"/>
      <w:r w:rsidRPr="00AB3BF8">
        <w:rPr>
          <w:sz w:val="20"/>
          <w:szCs w:val="20"/>
        </w:rPr>
        <w:t xml:space="preserve"> - </w:t>
      </w:r>
      <w:proofErr w:type="spellStart"/>
      <w:r w:rsidRPr="00AB3BF8">
        <w:rPr>
          <w:sz w:val="20"/>
          <w:szCs w:val="20"/>
        </w:rPr>
        <w:t>Qoffset</w:t>
      </w:r>
      <w:r w:rsidRPr="00991D43">
        <w:rPr>
          <w:sz w:val="20"/>
          <w:szCs w:val="20"/>
          <w:vertAlign w:val="subscript"/>
        </w:rPr>
        <w:t>temp</w:t>
      </w:r>
      <w:r w:rsidRPr="00AB3BF8">
        <w:rPr>
          <w:rFonts w:hint="eastAsia"/>
          <w:sz w:val="20"/>
          <w:szCs w:val="20"/>
        </w:rPr>
        <w:t>+Qoffset</w:t>
      </w:r>
      <w:r w:rsidRPr="00991D43">
        <w:rPr>
          <w:vertAlign w:val="subscript"/>
        </w:rPr>
        <w:t>Time</w:t>
      </w:r>
      <w:proofErr w:type="spellEnd"/>
    </w:p>
    <w:p w:rsidR="00AB3BF8" w:rsidRPr="00AB3BF8" w:rsidRDefault="00AB3BF8" w:rsidP="00991D43">
      <w:pPr>
        <w:pStyle w:val="afe"/>
        <w:spacing w:line="240" w:lineRule="auto"/>
        <w:ind w:left="840" w:firstLineChars="0" w:firstLine="0"/>
        <w:rPr>
          <w:sz w:val="20"/>
          <w:szCs w:val="20"/>
        </w:rPr>
      </w:pPr>
      <w:r w:rsidRPr="00AB3BF8">
        <w:rPr>
          <w:sz w:val="20"/>
          <w:szCs w:val="20"/>
        </w:rPr>
        <w:t>R</w:t>
      </w:r>
      <w:r w:rsidRPr="00AB3BF8">
        <w:rPr>
          <w:sz w:val="20"/>
          <w:szCs w:val="20"/>
          <w:vertAlign w:val="subscript"/>
        </w:rPr>
        <w:t>n</w:t>
      </w:r>
      <w:r w:rsidRPr="00AB3BF8">
        <w:rPr>
          <w:sz w:val="20"/>
          <w:szCs w:val="20"/>
        </w:rPr>
        <w:t xml:space="preserve"> = </w:t>
      </w:r>
      <w:proofErr w:type="spellStart"/>
      <w:r w:rsidRPr="00AB3BF8">
        <w:rPr>
          <w:sz w:val="20"/>
          <w:szCs w:val="20"/>
        </w:rPr>
        <w:t>Q</w:t>
      </w:r>
      <w:r w:rsidRPr="00AB3BF8">
        <w:rPr>
          <w:sz w:val="20"/>
          <w:szCs w:val="20"/>
          <w:vertAlign w:val="subscript"/>
        </w:rPr>
        <w:t>meas</w:t>
      </w:r>
      <w:proofErr w:type="gramStart"/>
      <w:r w:rsidRPr="00AB3BF8">
        <w:rPr>
          <w:sz w:val="20"/>
          <w:szCs w:val="20"/>
          <w:vertAlign w:val="subscript"/>
        </w:rPr>
        <w:t>,n</w:t>
      </w:r>
      <w:proofErr w:type="spellEnd"/>
      <w:proofErr w:type="gramEnd"/>
      <w:r w:rsidRPr="00AB3BF8">
        <w:rPr>
          <w:sz w:val="20"/>
          <w:szCs w:val="20"/>
        </w:rPr>
        <w:t xml:space="preserve"> -</w:t>
      </w:r>
      <w:proofErr w:type="spellStart"/>
      <w:r w:rsidRPr="00AB3BF8">
        <w:rPr>
          <w:sz w:val="20"/>
          <w:szCs w:val="20"/>
        </w:rPr>
        <w:t>Qoffset</w:t>
      </w:r>
      <w:proofErr w:type="spellEnd"/>
      <w:r w:rsidRPr="00AB3BF8">
        <w:rPr>
          <w:sz w:val="20"/>
          <w:szCs w:val="20"/>
        </w:rPr>
        <w:t xml:space="preserve"> - </w:t>
      </w:r>
      <w:proofErr w:type="spellStart"/>
      <w:r w:rsidRPr="00AB3BF8">
        <w:rPr>
          <w:sz w:val="20"/>
          <w:szCs w:val="20"/>
        </w:rPr>
        <w:t>Qoffset</w:t>
      </w:r>
      <w:r w:rsidRPr="00AB3BF8">
        <w:rPr>
          <w:sz w:val="20"/>
          <w:szCs w:val="20"/>
          <w:vertAlign w:val="subscript"/>
        </w:rPr>
        <w:t>temp</w:t>
      </w:r>
      <w:r w:rsidRPr="00AB3BF8">
        <w:rPr>
          <w:rFonts w:hint="eastAsia"/>
          <w:sz w:val="20"/>
          <w:szCs w:val="20"/>
        </w:rPr>
        <w:t>+Qoffset</w:t>
      </w:r>
      <w:r>
        <w:rPr>
          <w:sz w:val="20"/>
          <w:szCs w:val="20"/>
          <w:vertAlign w:val="subscript"/>
        </w:rPr>
        <w:t>Time</w:t>
      </w:r>
      <w:proofErr w:type="spellEnd"/>
    </w:p>
    <w:p w:rsidR="00D31ACC" w:rsidRDefault="00574EDD" w:rsidP="00D22769">
      <w:pPr>
        <w:pStyle w:val="afe"/>
        <w:numPr>
          <w:ilvl w:val="0"/>
          <w:numId w:val="18"/>
        </w:numPr>
        <w:spacing w:line="240" w:lineRule="auto"/>
        <w:ind w:firstLineChars="0"/>
        <w:jc w:val="left"/>
        <w:rPr>
          <w:sz w:val="20"/>
          <w:szCs w:val="20"/>
        </w:rPr>
      </w:pPr>
      <w:r>
        <w:rPr>
          <w:sz w:val="20"/>
          <w:szCs w:val="20"/>
        </w:rPr>
        <w:t>Option</w:t>
      </w:r>
      <w:r w:rsidR="00D22769" w:rsidRPr="00D22769">
        <w:rPr>
          <w:sz w:val="20"/>
          <w:szCs w:val="20"/>
        </w:rPr>
        <w:t xml:space="preserve"> 3: A </w:t>
      </w:r>
      <w:r w:rsidR="00D22769" w:rsidRPr="00D22769">
        <w:rPr>
          <w:rFonts w:hint="eastAsia"/>
          <w:sz w:val="20"/>
          <w:szCs w:val="20"/>
        </w:rPr>
        <w:t xml:space="preserve">threshold of the </w:t>
      </w:r>
      <w:r w:rsidR="00D22769" w:rsidRPr="00D22769">
        <w:rPr>
          <w:sz w:val="20"/>
          <w:szCs w:val="20"/>
        </w:rPr>
        <w:t xml:space="preserve">serving time </w:t>
      </w:r>
      <w:proofErr w:type="spellStart"/>
      <w:r w:rsidR="00D22769" w:rsidRPr="00D22769">
        <w:rPr>
          <w:rFonts w:hint="eastAsia"/>
          <w:sz w:val="20"/>
          <w:szCs w:val="20"/>
        </w:rPr>
        <w:t>Thresh</w:t>
      </w:r>
      <w:r w:rsidR="00D22769" w:rsidRPr="00D22769">
        <w:rPr>
          <w:rFonts w:hint="eastAsia"/>
          <w:sz w:val="20"/>
          <w:szCs w:val="20"/>
          <w:vertAlign w:val="subscript"/>
        </w:rPr>
        <w:t>Serving</w:t>
      </w:r>
      <w:r w:rsidR="00D22769" w:rsidRPr="00D22769">
        <w:rPr>
          <w:sz w:val="20"/>
          <w:szCs w:val="20"/>
          <w:vertAlign w:val="subscript"/>
        </w:rPr>
        <w:t>tTime</w:t>
      </w:r>
      <w:proofErr w:type="spellEnd"/>
      <w:r w:rsidR="00D22769" w:rsidRPr="00D22769">
        <w:rPr>
          <w:sz w:val="20"/>
          <w:szCs w:val="20"/>
          <w:vertAlign w:val="subscript"/>
        </w:rPr>
        <w:t xml:space="preserve"> </w:t>
      </w:r>
      <w:r w:rsidR="002C4BA5" w:rsidRPr="00D31ACC">
        <w:rPr>
          <w:sz w:val="20"/>
          <w:szCs w:val="20"/>
        </w:rPr>
        <w:t>is broadcast in system information</w:t>
      </w:r>
      <w:r w:rsidR="002C4BA5" w:rsidRPr="00D22769">
        <w:rPr>
          <w:sz w:val="20"/>
          <w:szCs w:val="20"/>
        </w:rPr>
        <w:t xml:space="preserve"> </w:t>
      </w:r>
      <w:r w:rsidR="00D22769" w:rsidRPr="00D22769">
        <w:rPr>
          <w:sz w:val="20"/>
          <w:szCs w:val="20"/>
        </w:rPr>
        <w:t xml:space="preserve">along with </w:t>
      </w:r>
      <w:proofErr w:type="spellStart"/>
      <w:r w:rsidR="00D22769" w:rsidRPr="00D22769">
        <w:rPr>
          <w:sz w:val="20"/>
          <w:szCs w:val="20"/>
        </w:rPr>
        <w:t>CellReselectionPriorityOffset</w:t>
      </w:r>
      <w:proofErr w:type="spellEnd"/>
      <w:r w:rsidR="00D22769" w:rsidRPr="00D22769">
        <w:rPr>
          <w:sz w:val="20"/>
          <w:szCs w:val="20"/>
        </w:rPr>
        <w:t xml:space="preserve"> as adjustment to the cell reselection priority so that the cells with serving time longer than the </w:t>
      </w:r>
      <w:r w:rsidR="007840DE">
        <w:rPr>
          <w:sz w:val="20"/>
          <w:szCs w:val="20"/>
        </w:rPr>
        <w:t>threshold will be further prioritized.</w:t>
      </w:r>
    </w:p>
    <w:p w:rsidR="00FC6704" w:rsidRDefault="00574EDD" w:rsidP="00FC6704">
      <w:pPr>
        <w:pStyle w:val="afe"/>
        <w:numPr>
          <w:ilvl w:val="0"/>
          <w:numId w:val="18"/>
        </w:numPr>
        <w:spacing w:line="240" w:lineRule="auto"/>
        <w:ind w:firstLineChars="0"/>
        <w:jc w:val="left"/>
        <w:rPr>
          <w:sz w:val="20"/>
          <w:szCs w:val="20"/>
        </w:rPr>
      </w:pPr>
      <w:r>
        <w:rPr>
          <w:sz w:val="20"/>
          <w:szCs w:val="20"/>
        </w:rPr>
        <w:t>Option</w:t>
      </w:r>
      <w:r w:rsidR="007840DE">
        <w:rPr>
          <w:sz w:val="20"/>
          <w:szCs w:val="20"/>
        </w:rPr>
        <w:t xml:space="preserve"> 4:</w:t>
      </w:r>
      <w:r w:rsidR="008F39D6">
        <w:rPr>
          <w:sz w:val="20"/>
          <w:szCs w:val="20"/>
        </w:rPr>
        <w:t xml:space="preserve"> </w:t>
      </w:r>
      <w:r w:rsidR="00A27B6E">
        <w:rPr>
          <w:sz w:val="20"/>
          <w:szCs w:val="20"/>
        </w:rPr>
        <w:t>A</w:t>
      </w:r>
      <w:r w:rsidR="00A27B6E" w:rsidRPr="00A27B6E">
        <w:rPr>
          <w:sz w:val="20"/>
          <w:szCs w:val="20"/>
        </w:rPr>
        <w:t xml:space="preserve"> </w:t>
      </w:r>
      <w:proofErr w:type="spellStart"/>
      <w:r w:rsidR="00A27B6E" w:rsidRPr="00A27B6E">
        <w:rPr>
          <w:sz w:val="20"/>
          <w:szCs w:val="20"/>
        </w:rPr>
        <w:t>rangeToBestCellNTN</w:t>
      </w:r>
      <w:proofErr w:type="spellEnd"/>
      <w:r w:rsidR="00A27B6E" w:rsidRPr="00A27B6E">
        <w:rPr>
          <w:sz w:val="20"/>
          <w:szCs w:val="20"/>
        </w:rPr>
        <w:t xml:space="preserve"> </w:t>
      </w:r>
      <w:r w:rsidR="002C4BA5">
        <w:rPr>
          <w:sz w:val="20"/>
          <w:szCs w:val="20"/>
        </w:rPr>
        <w:t>is broadcast in system information</w:t>
      </w:r>
      <w:r w:rsidR="00A27B6E" w:rsidRPr="00A27B6E">
        <w:rPr>
          <w:sz w:val="20"/>
          <w:szCs w:val="20"/>
        </w:rPr>
        <w:t xml:space="preserve">. UE rank the neighbor cells based on the R-criterion while the cells whose R value is within range to best cell of the R value of the highest ranked cell will be considered as candidate cells. Among all these candidate cells, UE will reselect to the cell with longest </w:t>
      </w:r>
      <w:r w:rsidR="00A27B6E">
        <w:rPr>
          <w:sz w:val="20"/>
          <w:szCs w:val="20"/>
        </w:rPr>
        <w:t xml:space="preserve">serving </w:t>
      </w:r>
      <w:r w:rsidR="00A27B6E" w:rsidRPr="00A27B6E">
        <w:rPr>
          <w:sz w:val="20"/>
          <w:szCs w:val="20"/>
        </w:rPr>
        <w:t>time.</w:t>
      </w:r>
    </w:p>
    <w:p w:rsidR="00FC6704" w:rsidRPr="00FC6704" w:rsidRDefault="00FC6704" w:rsidP="00FC6704">
      <w:pPr>
        <w:spacing w:line="240" w:lineRule="auto"/>
        <w:jc w:val="left"/>
        <w:rPr>
          <w:sz w:val="20"/>
          <w:szCs w:val="20"/>
        </w:rPr>
      </w:pPr>
      <w:r>
        <w:rPr>
          <w:rFonts w:hint="eastAsia"/>
          <w:sz w:val="20"/>
          <w:szCs w:val="20"/>
        </w:rPr>
        <w:t>S</w:t>
      </w:r>
      <w:r>
        <w:rPr>
          <w:sz w:val="20"/>
          <w:szCs w:val="20"/>
        </w:rPr>
        <w:t xml:space="preserve">ince network is not able to provide the expire time of all the neighbor cells as it is not easy to broadcast the expire time of the </w:t>
      </w:r>
      <w:r w:rsidR="00063C81">
        <w:rPr>
          <w:sz w:val="20"/>
          <w:szCs w:val="20"/>
        </w:rPr>
        <w:t>earth moving cells, we understand it would be too exclusive if we go for option 1 and exclude all the neighbor cells for which UE cannot derive the serving time. Option 2/3/4</w:t>
      </w:r>
      <w:r w:rsidR="0047424D">
        <w:rPr>
          <w:sz w:val="20"/>
          <w:szCs w:val="20"/>
        </w:rPr>
        <w:t xml:space="preserve"> prioritize cells with longer serving time in different ways</w:t>
      </w:r>
      <w:r w:rsidR="00A41FE2">
        <w:rPr>
          <w:sz w:val="20"/>
          <w:szCs w:val="20"/>
        </w:rPr>
        <w:t xml:space="preserve"> but cells with shorter serving time or without information provided to derive the serving time are still under consideration and have the chance to be selected. Thus, option 2/3/4 are preferred from our side and we would like to further down select from them. </w:t>
      </w:r>
    </w:p>
    <w:p w:rsidR="006F1E88" w:rsidRDefault="0029578B" w:rsidP="0029578B">
      <w:pPr>
        <w:spacing w:line="240" w:lineRule="auto"/>
        <w:jc w:val="left"/>
        <w:rPr>
          <w:b/>
          <w:bCs/>
          <w:sz w:val="20"/>
          <w:szCs w:val="20"/>
        </w:rPr>
      </w:pPr>
      <w:r w:rsidRPr="0029578B">
        <w:rPr>
          <w:rFonts w:hint="eastAsia"/>
          <w:b/>
          <w:bCs/>
          <w:sz w:val="20"/>
          <w:szCs w:val="20"/>
        </w:rPr>
        <w:t>P</w:t>
      </w:r>
      <w:r w:rsidRPr="0029578B">
        <w:rPr>
          <w:b/>
          <w:bCs/>
          <w:sz w:val="20"/>
          <w:szCs w:val="20"/>
        </w:rPr>
        <w:t>roposal 2</w:t>
      </w:r>
      <w:r>
        <w:rPr>
          <w:b/>
          <w:bCs/>
          <w:sz w:val="20"/>
          <w:szCs w:val="20"/>
        </w:rPr>
        <w:t>b</w:t>
      </w:r>
      <w:r w:rsidRPr="0029578B">
        <w:rPr>
          <w:b/>
          <w:bCs/>
          <w:sz w:val="20"/>
          <w:szCs w:val="20"/>
        </w:rPr>
        <w:t xml:space="preserve">: </w:t>
      </w:r>
      <w:r w:rsidR="006F1E88">
        <w:rPr>
          <w:b/>
          <w:bCs/>
          <w:sz w:val="20"/>
          <w:szCs w:val="20"/>
        </w:rPr>
        <w:t>Cells with longer serving time should be prioritized in cell reselection.</w:t>
      </w:r>
    </w:p>
    <w:p w:rsidR="0029578B" w:rsidRDefault="006F1E88" w:rsidP="0029578B">
      <w:pPr>
        <w:spacing w:line="240" w:lineRule="auto"/>
        <w:jc w:val="left"/>
        <w:rPr>
          <w:b/>
          <w:bCs/>
          <w:sz w:val="20"/>
          <w:szCs w:val="20"/>
        </w:rPr>
      </w:pPr>
      <w:r>
        <w:rPr>
          <w:b/>
          <w:bCs/>
          <w:sz w:val="20"/>
          <w:szCs w:val="20"/>
        </w:rPr>
        <w:t xml:space="preserve">Proposal 2c: </w:t>
      </w:r>
      <w:r w:rsidR="0029578B">
        <w:rPr>
          <w:b/>
          <w:bCs/>
          <w:sz w:val="20"/>
          <w:szCs w:val="20"/>
        </w:rPr>
        <w:t xml:space="preserve">Down select from the following options on how to </w:t>
      </w:r>
      <w:r>
        <w:rPr>
          <w:b/>
          <w:bCs/>
          <w:sz w:val="20"/>
          <w:szCs w:val="20"/>
        </w:rPr>
        <w:t xml:space="preserve">prioritize cells with longer </w:t>
      </w:r>
      <w:r w:rsidR="008B1DB0">
        <w:rPr>
          <w:b/>
          <w:bCs/>
          <w:sz w:val="20"/>
          <w:szCs w:val="20"/>
        </w:rPr>
        <w:t xml:space="preserve">serving </w:t>
      </w:r>
      <w:r>
        <w:rPr>
          <w:b/>
          <w:bCs/>
          <w:sz w:val="20"/>
          <w:szCs w:val="20"/>
        </w:rPr>
        <w:t>time:</w:t>
      </w:r>
    </w:p>
    <w:p w:rsidR="00A41FE2" w:rsidRDefault="00E02D95" w:rsidP="00A41FE2">
      <w:pPr>
        <w:pStyle w:val="afe"/>
        <w:numPr>
          <w:ilvl w:val="0"/>
          <w:numId w:val="19"/>
        </w:numPr>
        <w:spacing w:line="240" w:lineRule="auto"/>
        <w:ind w:firstLineChars="0"/>
        <w:jc w:val="left"/>
        <w:rPr>
          <w:b/>
          <w:sz w:val="20"/>
          <w:szCs w:val="20"/>
        </w:rPr>
      </w:pPr>
      <w:r w:rsidRPr="00E02D95">
        <w:rPr>
          <w:rFonts w:hint="eastAsia"/>
          <w:b/>
          <w:sz w:val="20"/>
          <w:szCs w:val="20"/>
        </w:rPr>
        <w:t>O</w:t>
      </w:r>
      <w:r w:rsidRPr="00E02D95">
        <w:rPr>
          <w:b/>
          <w:sz w:val="20"/>
          <w:szCs w:val="20"/>
        </w:rPr>
        <w:t xml:space="preserve">ption </w:t>
      </w:r>
      <w:r w:rsidR="00A41FE2">
        <w:rPr>
          <w:b/>
          <w:sz w:val="20"/>
          <w:szCs w:val="20"/>
        </w:rPr>
        <w:t>2</w:t>
      </w:r>
      <w:r w:rsidRPr="00E02D95">
        <w:rPr>
          <w:b/>
          <w:sz w:val="20"/>
          <w:szCs w:val="20"/>
        </w:rPr>
        <w:t xml:space="preserve">: Introduce </w:t>
      </w:r>
      <w:r w:rsidRPr="00E02D95">
        <w:rPr>
          <w:rFonts w:hint="eastAsia"/>
          <w:b/>
          <w:sz w:val="20"/>
          <w:szCs w:val="20"/>
        </w:rPr>
        <w:t xml:space="preserve">threshold of the </w:t>
      </w:r>
      <w:r w:rsidRPr="00E02D95">
        <w:rPr>
          <w:b/>
          <w:sz w:val="20"/>
          <w:szCs w:val="20"/>
        </w:rPr>
        <w:t>serving</w:t>
      </w:r>
      <w:r w:rsidRPr="00E02D95">
        <w:rPr>
          <w:rFonts w:hint="eastAsia"/>
          <w:b/>
          <w:sz w:val="20"/>
          <w:szCs w:val="20"/>
        </w:rPr>
        <w:t xml:space="preserve"> time</w:t>
      </w:r>
      <w:r w:rsidRPr="00E02D95">
        <w:rPr>
          <w:b/>
          <w:sz w:val="20"/>
          <w:szCs w:val="20"/>
        </w:rPr>
        <w:t xml:space="preserve"> </w:t>
      </w:r>
      <w:proofErr w:type="spellStart"/>
      <w:r w:rsidRPr="00E02D95">
        <w:rPr>
          <w:rFonts w:hint="eastAsia"/>
          <w:b/>
          <w:sz w:val="20"/>
          <w:szCs w:val="20"/>
        </w:rPr>
        <w:t>Thresh</w:t>
      </w:r>
      <w:r w:rsidRPr="00E02D95">
        <w:rPr>
          <w:rFonts w:hint="eastAsia"/>
          <w:b/>
          <w:sz w:val="20"/>
          <w:szCs w:val="20"/>
          <w:vertAlign w:val="subscript"/>
        </w:rPr>
        <w:t>Serving</w:t>
      </w:r>
      <w:r w:rsidRPr="00E02D95">
        <w:rPr>
          <w:b/>
          <w:sz w:val="20"/>
          <w:szCs w:val="20"/>
          <w:vertAlign w:val="subscript"/>
        </w:rPr>
        <w:t>tTime</w:t>
      </w:r>
      <w:proofErr w:type="spellEnd"/>
      <w:r w:rsidRPr="00E02D95">
        <w:rPr>
          <w:b/>
          <w:sz w:val="20"/>
          <w:szCs w:val="20"/>
          <w:vertAlign w:val="subscript"/>
        </w:rPr>
        <w:t xml:space="preserve"> </w:t>
      </w:r>
      <w:r w:rsidRPr="00E02D95">
        <w:rPr>
          <w:b/>
          <w:sz w:val="20"/>
          <w:szCs w:val="20"/>
        </w:rPr>
        <w:t xml:space="preserve">and </w:t>
      </w:r>
      <w:proofErr w:type="spellStart"/>
      <w:r w:rsidR="00A41FE2" w:rsidRPr="00A41FE2">
        <w:rPr>
          <w:b/>
          <w:sz w:val="20"/>
          <w:szCs w:val="20"/>
        </w:rPr>
        <w:t>Qoffset</w:t>
      </w:r>
      <w:r w:rsidR="00A41FE2" w:rsidRPr="00A41FE2">
        <w:rPr>
          <w:b/>
          <w:sz w:val="20"/>
          <w:szCs w:val="20"/>
          <w:vertAlign w:val="subscript"/>
        </w:rPr>
        <w:t>Time</w:t>
      </w:r>
      <w:proofErr w:type="spellEnd"/>
      <w:r w:rsidR="00A41FE2" w:rsidRPr="00A41FE2">
        <w:rPr>
          <w:b/>
          <w:sz w:val="20"/>
          <w:szCs w:val="20"/>
        </w:rPr>
        <w:t xml:space="preserve"> as adjustment to cell-ranking criterion </w:t>
      </w:r>
      <w:proofErr w:type="spellStart"/>
      <w:r w:rsidR="00A41FE2" w:rsidRPr="00A41FE2">
        <w:rPr>
          <w:b/>
          <w:sz w:val="20"/>
          <w:szCs w:val="20"/>
        </w:rPr>
        <w:t>Rs</w:t>
      </w:r>
      <w:proofErr w:type="spellEnd"/>
      <w:r w:rsidR="00A41FE2" w:rsidRPr="00A41FE2">
        <w:rPr>
          <w:b/>
          <w:sz w:val="20"/>
          <w:szCs w:val="20"/>
        </w:rPr>
        <w:t xml:space="preserve"> </w:t>
      </w:r>
      <w:r w:rsidR="00A41FE2">
        <w:rPr>
          <w:b/>
          <w:sz w:val="20"/>
          <w:szCs w:val="20"/>
        </w:rPr>
        <w:t xml:space="preserve">and Rn for cells with serving time longer than the threshold. </w:t>
      </w:r>
    </w:p>
    <w:p w:rsidR="00A41FE2" w:rsidRPr="00A41FE2" w:rsidRDefault="00A41FE2" w:rsidP="00A41FE2">
      <w:pPr>
        <w:pStyle w:val="afe"/>
        <w:spacing w:line="240" w:lineRule="auto"/>
        <w:ind w:left="840" w:firstLineChars="0" w:firstLine="0"/>
        <w:jc w:val="left"/>
        <w:rPr>
          <w:b/>
          <w:sz w:val="20"/>
          <w:szCs w:val="20"/>
        </w:rPr>
      </w:pPr>
      <w:proofErr w:type="spellStart"/>
      <w:r w:rsidRPr="00A41FE2">
        <w:rPr>
          <w:b/>
          <w:sz w:val="20"/>
          <w:szCs w:val="20"/>
        </w:rPr>
        <w:t>R</w:t>
      </w:r>
      <w:r w:rsidRPr="00A41FE2">
        <w:rPr>
          <w:b/>
          <w:sz w:val="20"/>
          <w:szCs w:val="20"/>
          <w:vertAlign w:val="subscript"/>
        </w:rPr>
        <w:t>s</w:t>
      </w:r>
      <w:proofErr w:type="spellEnd"/>
      <w:r w:rsidRPr="00A41FE2">
        <w:rPr>
          <w:b/>
          <w:sz w:val="20"/>
          <w:szCs w:val="20"/>
        </w:rPr>
        <w:t xml:space="preserve"> = </w:t>
      </w:r>
      <w:proofErr w:type="spellStart"/>
      <w:r w:rsidRPr="00A41FE2">
        <w:rPr>
          <w:b/>
          <w:sz w:val="20"/>
          <w:szCs w:val="20"/>
        </w:rPr>
        <w:t>Q</w:t>
      </w:r>
      <w:r w:rsidRPr="00A41FE2">
        <w:rPr>
          <w:b/>
          <w:sz w:val="20"/>
          <w:szCs w:val="20"/>
          <w:vertAlign w:val="subscript"/>
        </w:rPr>
        <w:t>meas</w:t>
      </w:r>
      <w:proofErr w:type="gramStart"/>
      <w:r w:rsidRPr="00A41FE2">
        <w:rPr>
          <w:b/>
          <w:sz w:val="20"/>
          <w:szCs w:val="20"/>
          <w:vertAlign w:val="subscript"/>
        </w:rPr>
        <w:t>,s</w:t>
      </w:r>
      <w:proofErr w:type="spellEnd"/>
      <w:proofErr w:type="gramEnd"/>
      <w:r w:rsidRPr="00A41FE2">
        <w:rPr>
          <w:b/>
          <w:sz w:val="20"/>
          <w:szCs w:val="20"/>
        </w:rPr>
        <w:t xml:space="preserve"> +</w:t>
      </w:r>
      <w:proofErr w:type="spellStart"/>
      <w:r w:rsidRPr="00A41FE2">
        <w:rPr>
          <w:b/>
          <w:sz w:val="20"/>
          <w:szCs w:val="20"/>
        </w:rPr>
        <w:t>Q</w:t>
      </w:r>
      <w:r w:rsidRPr="00A41FE2">
        <w:rPr>
          <w:b/>
          <w:sz w:val="20"/>
          <w:szCs w:val="20"/>
          <w:vertAlign w:val="subscript"/>
        </w:rPr>
        <w:t>hyst</w:t>
      </w:r>
      <w:proofErr w:type="spellEnd"/>
      <w:r w:rsidRPr="00A41FE2">
        <w:rPr>
          <w:b/>
          <w:sz w:val="20"/>
          <w:szCs w:val="20"/>
        </w:rPr>
        <w:t xml:space="preserve"> - </w:t>
      </w:r>
      <w:proofErr w:type="spellStart"/>
      <w:r w:rsidRPr="00A41FE2">
        <w:rPr>
          <w:b/>
          <w:sz w:val="20"/>
          <w:szCs w:val="20"/>
        </w:rPr>
        <w:t>Qoffset</w:t>
      </w:r>
      <w:r w:rsidRPr="00A41FE2">
        <w:rPr>
          <w:b/>
          <w:sz w:val="20"/>
          <w:szCs w:val="20"/>
          <w:vertAlign w:val="subscript"/>
        </w:rPr>
        <w:t>temp</w:t>
      </w:r>
      <w:r w:rsidRPr="00A41FE2">
        <w:rPr>
          <w:rFonts w:hint="eastAsia"/>
          <w:b/>
          <w:sz w:val="20"/>
          <w:szCs w:val="20"/>
        </w:rPr>
        <w:t>+Qoffset</w:t>
      </w:r>
      <w:r w:rsidRPr="00A41FE2">
        <w:rPr>
          <w:b/>
          <w:vertAlign w:val="subscript"/>
        </w:rPr>
        <w:t>Time</w:t>
      </w:r>
      <w:proofErr w:type="spellEnd"/>
    </w:p>
    <w:p w:rsidR="00A41FE2" w:rsidRPr="00A41FE2" w:rsidRDefault="00A41FE2" w:rsidP="00A41FE2">
      <w:pPr>
        <w:pStyle w:val="afe"/>
        <w:spacing w:line="240" w:lineRule="auto"/>
        <w:ind w:left="840" w:firstLineChars="0" w:firstLine="0"/>
        <w:rPr>
          <w:b/>
          <w:sz w:val="20"/>
          <w:szCs w:val="20"/>
        </w:rPr>
      </w:pPr>
      <w:r w:rsidRPr="00A41FE2">
        <w:rPr>
          <w:b/>
          <w:sz w:val="20"/>
          <w:szCs w:val="20"/>
        </w:rPr>
        <w:t>R</w:t>
      </w:r>
      <w:r w:rsidRPr="00A41FE2">
        <w:rPr>
          <w:b/>
          <w:sz w:val="20"/>
          <w:szCs w:val="20"/>
          <w:vertAlign w:val="subscript"/>
        </w:rPr>
        <w:t>n</w:t>
      </w:r>
      <w:r w:rsidRPr="00A41FE2">
        <w:rPr>
          <w:b/>
          <w:sz w:val="20"/>
          <w:szCs w:val="20"/>
        </w:rPr>
        <w:t xml:space="preserve"> = </w:t>
      </w:r>
      <w:proofErr w:type="spellStart"/>
      <w:r w:rsidRPr="00A41FE2">
        <w:rPr>
          <w:b/>
          <w:sz w:val="20"/>
          <w:szCs w:val="20"/>
        </w:rPr>
        <w:t>Q</w:t>
      </w:r>
      <w:r w:rsidRPr="00A41FE2">
        <w:rPr>
          <w:b/>
          <w:sz w:val="20"/>
          <w:szCs w:val="20"/>
          <w:vertAlign w:val="subscript"/>
        </w:rPr>
        <w:t>meas</w:t>
      </w:r>
      <w:proofErr w:type="gramStart"/>
      <w:r w:rsidRPr="00A41FE2">
        <w:rPr>
          <w:b/>
          <w:sz w:val="20"/>
          <w:szCs w:val="20"/>
          <w:vertAlign w:val="subscript"/>
        </w:rPr>
        <w:t>,n</w:t>
      </w:r>
      <w:proofErr w:type="spellEnd"/>
      <w:proofErr w:type="gramEnd"/>
      <w:r w:rsidRPr="00A41FE2">
        <w:rPr>
          <w:b/>
          <w:sz w:val="20"/>
          <w:szCs w:val="20"/>
        </w:rPr>
        <w:t xml:space="preserve"> -</w:t>
      </w:r>
      <w:proofErr w:type="spellStart"/>
      <w:r w:rsidRPr="00A41FE2">
        <w:rPr>
          <w:b/>
          <w:sz w:val="20"/>
          <w:szCs w:val="20"/>
        </w:rPr>
        <w:t>Qoffset</w:t>
      </w:r>
      <w:proofErr w:type="spellEnd"/>
      <w:r w:rsidRPr="00A41FE2">
        <w:rPr>
          <w:b/>
          <w:sz w:val="20"/>
          <w:szCs w:val="20"/>
        </w:rPr>
        <w:t xml:space="preserve"> - </w:t>
      </w:r>
      <w:proofErr w:type="spellStart"/>
      <w:r w:rsidRPr="00A41FE2">
        <w:rPr>
          <w:b/>
          <w:sz w:val="20"/>
          <w:szCs w:val="20"/>
        </w:rPr>
        <w:t>Qoffset</w:t>
      </w:r>
      <w:r w:rsidRPr="00A41FE2">
        <w:rPr>
          <w:b/>
          <w:sz w:val="20"/>
          <w:szCs w:val="20"/>
          <w:vertAlign w:val="subscript"/>
        </w:rPr>
        <w:t>temp</w:t>
      </w:r>
      <w:r w:rsidRPr="00A41FE2">
        <w:rPr>
          <w:rFonts w:hint="eastAsia"/>
          <w:b/>
          <w:sz w:val="20"/>
          <w:szCs w:val="20"/>
        </w:rPr>
        <w:t>+Qoffset</w:t>
      </w:r>
      <w:r w:rsidRPr="00A41FE2">
        <w:rPr>
          <w:b/>
          <w:sz w:val="20"/>
          <w:szCs w:val="20"/>
          <w:vertAlign w:val="subscript"/>
        </w:rPr>
        <w:t>Time</w:t>
      </w:r>
      <w:proofErr w:type="spellEnd"/>
    </w:p>
    <w:p w:rsidR="00E02D95" w:rsidRDefault="00E02D95" w:rsidP="00E02D95">
      <w:pPr>
        <w:pStyle w:val="afe"/>
        <w:numPr>
          <w:ilvl w:val="0"/>
          <w:numId w:val="19"/>
        </w:numPr>
        <w:spacing w:line="240" w:lineRule="auto"/>
        <w:ind w:firstLineChars="0"/>
        <w:jc w:val="left"/>
        <w:rPr>
          <w:b/>
          <w:sz w:val="20"/>
          <w:szCs w:val="20"/>
        </w:rPr>
      </w:pPr>
      <w:r>
        <w:rPr>
          <w:b/>
          <w:sz w:val="20"/>
          <w:szCs w:val="20"/>
        </w:rPr>
        <w:t xml:space="preserve">Option </w:t>
      </w:r>
      <w:r w:rsidR="00A41FE2">
        <w:rPr>
          <w:b/>
          <w:sz w:val="20"/>
          <w:szCs w:val="20"/>
        </w:rPr>
        <w:t>3</w:t>
      </w:r>
      <w:r>
        <w:rPr>
          <w:b/>
          <w:sz w:val="20"/>
          <w:szCs w:val="20"/>
        </w:rPr>
        <w:t xml:space="preserve">: </w:t>
      </w:r>
      <w:r w:rsidR="00FC6704">
        <w:rPr>
          <w:b/>
          <w:sz w:val="20"/>
          <w:szCs w:val="20"/>
        </w:rPr>
        <w:t xml:space="preserve">Introduce </w:t>
      </w:r>
      <w:r w:rsidR="00A41FE2" w:rsidRPr="00E02D95">
        <w:rPr>
          <w:rFonts w:hint="eastAsia"/>
          <w:b/>
          <w:sz w:val="20"/>
          <w:szCs w:val="20"/>
        </w:rPr>
        <w:t xml:space="preserve">threshold of the </w:t>
      </w:r>
      <w:r w:rsidR="00A41FE2" w:rsidRPr="00E02D95">
        <w:rPr>
          <w:b/>
          <w:sz w:val="20"/>
          <w:szCs w:val="20"/>
        </w:rPr>
        <w:t>serving</w:t>
      </w:r>
      <w:r w:rsidR="00A41FE2" w:rsidRPr="00E02D95">
        <w:rPr>
          <w:rFonts w:hint="eastAsia"/>
          <w:b/>
          <w:sz w:val="20"/>
          <w:szCs w:val="20"/>
        </w:rPr>
        <w:t xml:space="preserve"> time</w:t>
      </w:r>
      <w:r w:rsidR="00A41FE2" w:rsidRPr="00E02D95">
        <w:rPr>
          <w:b/>
          <w:sz w:val="20"/>
          <w:szCs w:val="20"/>
        </w:rPr>
        <w:t xml:space="preserve"> </w:t>
      </w:r>
      <w:proofErr w:type="spellStart"/>
      <w:r w:rsidR="00A41FE2" w:rsidRPr="00E02D95">
        <w:rPr>
          <w:rFonts w:hint="eastAsia"/>
          <w:b/>
          <w:sz w:val="20"/>
          <w:szCs w:val="20"/>
        </w:rPr>
        <w:t>Thresh</w:t>
      </w:r>
      <w:r w:rsidR="00A41FE2" w:rsidRPr="00E02D95">
        <w:rPr>
          <w:rFonts w:hint="eastAsia"/>
          <w:b/>
          <w:sz w:val="20"/>
          <w:szCs w:val="20"/>
          <w:vertAlign w:val="subscript"/>
        </w:rPr>
        <w:t>Serving</w:t>
      </w:r>
      <w:r w:rsidR="00A41FE2" w:rsidRPr="00E02D95">
        <w:rPr>
          <w:b/>
          <w:sz w:val="20"/>
          <w:szCs w:val="20"/>
          <w:vertAlign w:val="subscript"/>
        </w:rPr>
        <w:t>tTime</w:t>
      </w:r>
      <w:proofErr w:type="spellEnd"/>
      <w:r w:rsidR="00A41FE2" w:rsidRPr="00E02D95">
        <w:rPr>
          <w:b/>
          <w:sz w:val="20"/>
          <w:szCs w:val="20"/>
          <w:vertAlign w:val="subscript"/>
        </w:rPr>
        <w:t xml:space="preserve"> </w:t>
      </w:r>
      <w:r w:rsidR="00A41FE2" w:rsidRPr="00E02D95">
        <w:rPr>
          <w:b/>
          <w:sz w:val="20"/>
          <w:szCs w:val="20"/>
        </w:rPr>
        <w:t xml:space="preserve">and </w:t>
      </w:r>
      <w:proofErr w:type="spellStart"/>
      <w:r w:rsidR="00A41FE2" w:rsidRPr="00A41FE2">
        <w:rPr>
          <w:b/>
          <w:sz w:val="20"/>
          <w:szCs w:val="20"/>
        </w:rPr>
        <w:t>CellReselectionPriorityOffset</w:t>
      </w:r>
      <w:proofErr w:type="spellEnd"/>
      <w:r w:rsidR="00A41FE2" w:rsidRPr="00A41FE2">
        <w:rPr>
          <w:b/>
          <w:sz w:val="20"/>
          <w:szCs w:val="20"/>
        </w:rPr>
        <w:t xml:space="preserve"> as adjustment for cells with serving time longer than the threshold.</w:t>
      </w:r>
    </w:p>
    <w:p w:rsidR="00E02D95" w:rsidRPr="009852E5" w:rsidRDefault="009852E5" w:rsidP="009852E5">
      <w:pPr>
        <w:pStyle w:val="afe"/>
        <w:numPr>
          <w:ilvl w:val="0"/>
          <w:numId w:val="19"/>
        </w:numPr>
        <w:ind w:firstLineChars="0"/>
        <w:rPr>
          <w:b/>
          <w:sz w:val="20"/>
          <w:szCs w:val="20"/>
        </w:rPr>
      </w:pPr>
      <w:r w:rsidRPr="009852E5">
        <w:rPr>
          <w:b/>
          <w:sz w:val="20"/>
          <w:szCs w:val="20"/>
        </w:rPr>
        <w:t xml:space="preserve">Option 4: Introduce </w:t>
      </w:r>
      <w:proofErr w:type="spellStart"/>
      <w:r w:rsidRPr="009852E5">
        <w:rPr>
          <w:b/>
          <w:sz w:val="20"/>
          <w:szCs w:val="20"/>
        </w:rPr>
        <w:t>rangeToBestCellNTN</w:t>
      </w:r>
      <w:proofErr w:type="spellEnd"/>
      <w:r w:rsidRPr="009852E5">
        <w:rPr>
          <w:b/>
          <w:sz w:val="20"/>
          <w:szCs w:val="20"/>
        </w:rPr>
        <w:t>.</w:t>
      </w:r>
      <w:r w:rsidRPr="009852E5">
        <w:t xml:space="preserve"> </w:t>
      </w:r>
      <w:r w:rsidRPr="009852E5">
        <w:rPr>
          <w:b/>
          <w:sz w:val="20"/>
          <w:szCs w:val="20"/>
        </w:rPr>
        <w:t xml:space="preserve">UE rank the neighbor cells based on the R-criterion while the cells whose R value is within </w:t>
      </w:r>
      <w:proofErr w:type="spellStart"/>
      <w:r w:rsidRPr="009852E5">
        <w:rPr>
          <w:b/>
          <w:sz w:val="20"/>
          <w:szCs w:val="20"/>
        </w:rPr>
        <w:t>rangeToBestCellNTN</w:t>
      </w:r>
      <w:proofErr w:type="spellEnd"/>
      <w:r w:rsidRPr="009852E5">
        <w:rPr>
          <w:b/>
          <w:sz w:val="20"/>
          <w:szCs w:val="20"/>
        </w:rPr>
        <w:t xml:space="preserve"> of the R value of the highest ranked cell will be considered as candidate cells. Among all these candidate cells, UE will reselect to the cell with longest serving time.</w:t>
      </w:r>
    </w:p>
    <w:p w:rsidR="008377F3" w:rsidRDefault="00F17EBC" w:rsidP="00860364">
      <w:pPr>
        <w:pStyle w:val="2"/>
        <w:numPr>
          <w:ilvl w:val="1"/>
          <w:numId w:val="3"/>
        </w:numPr>
        <w:rPr>
          <w:rFonts w:eastAsia="宋体"/>
          <w:b w:val="0"/>
          <w:bCs w:val="0"/>
          <w:sz w:val="28"/>
          <w:szCs w:val="28"/>
          <w:lang w:val="en-US"/>
        </w:rPr>
      </w:pPr>
      <w:r>
        <w:rPr>
          <w:rFonts w:eastAsia="宋体"/>
          <w:b w:val="0"/>
          <w:bCs w:val="0"/>
          <w:sz w:val="28"/>
          <w:szCs w:val="28"/>
          <w:lang w:val="en-US"/>
        </w:rPr>
        <w:t>Challenges in provisioning</w:t>
      </w:r>
      <w:r w:rsidR="00860364">
        <w:rPr>
          <w:rFonts w:eastAsia="宋体"/>
          <w:b w:val="0"/>
          <w:bCs w:val="0"/>
          <w:sz w:val="28"/>
          <w:szCs w:val="28"/>
          <w:lang w:val="en-US"/>
        </w:rPr>
        <w:t xml:space="preserve"> </w:t>
      </w:r>
      <w:r w:rsidR="00860364">
        <w:rPr>
          <w:rFonts w:eastAsia="宋体" w:hint="eastAsia"/>
          <w:b w:val="0"/>
          <w:bCs w:val="0"/>
          <w:sz w:val="28"/>
          <w:szCs w:val="28"/>
          <w:lang w:val="en-US"/>
        </w:rPr>
        <w:t>the cell expire time for</w:t>
      </w:r>
      <w:r w:rsidR="00860364">
        <w:rPr>
          <w:rFonts w:eastAsia="宋体"/>
          <w:b w:val="0"/>
          <w:bCs w:val="0"/>
          <w:sz w:val="28"/>
          <w:szCs w:val="28"/>
          <w:lang w:val="en-US"/>
        </w:rPr>
        <w:t xml:space="preserve"> </w:t>
      </w:r>
      <w:r>
        <w:rPr>
          <w:rFonts w:eastAsia="宋体"/>
          <w:b w:val="0"/>
          <w:bCs w:val="0"/>
          <w:sz w:val="28"/>
          <w:szCs w:val="28"/>
          <w:lang w:val="en-US"/>
        </w:rPr>
        <w:t>earth</w:t>
      </w:r>
      <w:r w:rsidR="00860364" w:rsidRPr="00B2714B">
        <w:rPr>
          <w:rFonts w:eastAsia="宋体"/>
          <w:b w:val="0"/>
          <w:bCs w:val="0"/>
          <w:sz w:val="28"/>
          <w:szCs w:val="28"/>
          <w:lang w:val="en-US"/>
        </w:rPr>
        <w:t xml:space="preserve"> </w:t>
      </w:r>
      <w:r>
        <w:rPr>
          <w:rFonts w:eastAsia="宋体"/>
          <w:b w:val="0"/>
          <w:bCs w:val="0"/>
          <w:sz w:val="28"/>
          <w:szCs w:val="28"/>
          <w:lang w:val="en-US"/>
        </w:rPr>
        <w:t>moving</w:t>
      </w:r>
      <w:r w:rsidR="00860364" w:rsidRPr="00B2714B">
        <w:rPr>
          <w:rFonts w:eastAsia="宋体"/>
          <w:b w:val="0"/>
          <w:bCs w:val="0"/>
          <w:sz w:val="28"/>
          <w:szCs w:val="28"/>
          <w:lang w:val="en-US"/>
        </w:rPr>
        <w:t xml:space="preserve"> </w:t>
      </w:r>
      <w:r w:rsidR="00A57E41">
        <w:rPr>
          <w:rFonts w:eastAsia="宋体"/>
          <w:b w:val="0"/>
          <w:bCs w:val="0"/>
          <w:sz w:val="28"/>
          <w:szCs w:val="28"/>
          <w:lang w:val="en-US"/>
        </w:rPr>
        <w:t>cell</w:t>
      </w:r>
    </w:p>
    <w:p w:rsidR="00621C81" w:rsidRPr="00621C81" w:rsidRDefault="00621C81" w:rsidP="00621C81">
      <w:r>
        <w:rPr>
          <w:rFonts w:hint="eastAsia"/>
        </w:rPr>
        <w:t>F</w:t>
      </w:r>
      <w:r>
        <w:t xml:space="preserve">FS are left on whether to use </w:t>
      </w:r>
      <w:r w:rsidRPr="00621C81">
        <w:t>the timing information on when a cell is going to stop</w:t>
      </w:r>
      <w:r>
        <w:t xml:space="preserve"> serving the area to assist cell reselection and to d</w:t>
      </w:r>
      <w:r w:rsidRPr="00621C81">
        <w:t>ecide when to perform measurement on neighbor cells</w:t>
      </w:r>
      <w:r>
        <w:t>. We understand such timing information would be useful for all the cells, including earth moving and earth fixed cells. For earth moving cells, the main challenge is how to provide such information to UE.</w:t>
      </w:r>
    </w:p>
    <w:p w:rsidR="008377F3" w:rsidRDefault="000C7A58">
      <w:pPr>
        <w:spacing w:line="240" w:lineRule="auto"/>
        <w:jc w:val="center"/>
        <w:rPr>
          <w:rFonts w:ascii="Arial" w:hAnsi="Arial" w:cs="Arial"/>
        </w:rPr>
      </w:pPr>
      <w:r>
        <w:rPr>
          <w:rFonts w:ascii="Arial" w:hAnsi="Arial" w:cs="Arial"/>
        </w:rPr>
        <w:object w:dxaOrig="4380" w:dyaOrig="3720">
          <v:shape id="_x0000_i1027" type="#_x0000_t75" style="width:219pt;height:186pt" o:ole="">
            <v:imagedata r:id="rId13" o:title=""/>
            <o:lock v:ext="edit" aspectratio="f"/>
          </v:shape>
          <o:OLEObject Type="Embed" ProgID="Visio.Drawing.15" ShapeID="_x0000_i1027" DrawAspect="Content" ObjectID="_1689745918" r:id="rId14"/>
        </w:object>
      </w:r>
    </w:p>
    <w:p w:rsidR="008377F3" w:rsidRDefault="000C7A58">
      <w:pPr>
        <w:spacing w:line="240" w:lineRule="auto"/>
        <w:jc w:val="center"/>
        <w:rPr>
          <w:sz w:val="20"/>
          <w:szCs w:val="20"/>
        </w:rPr>
      </w:pPr>
      <w:r>
        <w:rPr>
          <w:rFonts w:hint="eastAsia"/>
          <w:sz w:val="20"/>
          <w:szCs w:val="20"/>
        </w:rPr>
        <w:t xml:space="preserve">Figure </w:t>
      </w:r>
      <w:r w:rsidR="004A6DBE">
        <w:rPr>
          <w:sz w:val="20"/>
          <w:szCs w:val="20"/>
        </w:rPr>
        <w:t>3</w:t>
      </w:r>
      <w:r>
        <w:rPr>
          <w:rFonts w:hint="eastAsia"/>
          <w:sz w:val="20"/>
          <w:szCs w:val="20"/>
        </w:rPr>
        <w:t>. An example of earth moving cell scenario</w:t>
      </w:r>
    </w:p>
    <w:p w:rsidR="008377F3" w:rsidRDefault="000C7A58">
      <w:pPr>
        <w:spacing w:line="240" w:lineRule="auto"/>
        <w:jc w:val="left"/>
        <w:rPr>
          <w:sz w:val="20"/>
          <w:szCs w:val="20"/>
        </w:rPr>
      </w:pPr>
      <w:r>
        <w:rPr>
          <w:rFonts w:hint="eastAsia"/>
          <w:sz w:val="20"/>
          <w:szCs w:val="20"/>
        </w:rPr>
        <w:t xml:space="preserve">For moving cell, as shown in Figure </w:t>
      </w:r>
      <w:r w:rsidR="002D052E">
        <w:rPr>
          <w:sz w:val="20"/>
          <w:szCs w:val="20"/>
        </w:rPr>
        <w:t>3</w:t>
      </w:r>
      <w:r>
        <w:rPr>
          <w:rFonts w:hint="eastAsia"/>
          <w:sz w:val="20"/>
          <w:szCs w:val="20"/>
        </w:rPr>
        <w:t xml:space="preserve">, the expire time of the current cell for UE in different area in this cell would be different, making it difficult to broadcast such information as the system information are broadcast per cell rather than per UE. </w:t>
      </w:r>
    </w:p>
    <w:p w:rsidR="008377F3" w:rsidRDefault="000C7A58">
      <w:pPr>
        <w:spacing w:line="240" w:lineRule="auto"/>
        <w:jc w:val="left"/>
        <w:rPr>
          <w:b/>
          <w:bCs/>
          <w:sz w:val="20"/>
          <w:szCs w:val="20"/>
        </w:rPr>
      </w:pPr>
      <w:r>
        <w:rPr>
          <w:rFonts w:hint="eastAsia"/>
          <w:b/>
          <w:bCs/>
          <w:sz w:val="20"/>
          <w:szCs w:val="20"/>
        </w:rPr>
        <w:t>Observation</w:t>
      </w:r>
      <w:r w:rsidR="00A57E41">
        <w:rPr>
          <w:rFonts w:hint="eastAsia"/>
          <w:b/>
          <w:bCs/>
          <w:sz w:val="20"/>
          <w:szCs w:val="20"/>
        </w:rPr>
        <w:t>:</w:t>
      </w:r>
      <w:r>
        <w:rPr>
          <w:rFonts w:hint="eastAsia"/>
          <w:b/>
          <w:bCs/>
          <w:sz w:val="20"/>
          <w:szCs w:val="20"/>
        </w:rPr>
        <w:t xml:space="preserve"> The expire time of a</w:t>
      </w:r>
      <w:r>
        <w:rPr>
          <w:b/>
          <w:bCs/>
          <w:sz w:val="20"/>
          <w:szCs w:val="20"/>
        </w:rPr>
        <w:t>n</w:t>
      </w:r>
      <w:r>
        <w:rPr>
          <w:rFonts w:hint="eastAsia"/>
          <w:b/>
          <w:bCs/>
          <w:sz w:val="20"/>
          <w:szCs w:val="20"/>
        </w:rPr>
        <w:t xml:space="preserve"> earth moving cell for UE in different location in the cell would be different, making it difficult to broadcast such information for all UEs under this cell.</w:t>
      </w:r>
    </w:p>
    <w:p w:rsidR="00EF1E06" w:rsidRDefault="000C7A58">
      <w:pPr>
        <w:spacing w:line="240" w:lineRule="auto"/>
        <w:jc w:val="left"/>
        <w:rPr>
          <w:sz w:val="20"/>
          <w:szCs w:val="20"/>
        </w:rPr>
      </w:pPr>
      <w:r>
        <w:rPr>
          <w:rFonts w:hint="eastAsia"/>
          <w:sz w:val="20"/>
          <w:szCs w:val="20"/>
        </w:rPr>
        <w:t xml:space="preserve">One possible solution to let UE aware of the cell expire time is to provide the </w:t>
      </w:r>
      <w:r w:rsidR="00AA23CF">
        <w:rPr>
          <w:sz w:val="20"/>
          <w:szCs w:val="20"/>
        </w:rPr>
        <w:t xml:space="preserve">association </w:t>
      </w:r>
      <w:r w:rsidR="00CD482E" w:rsidRPr="00CD482E">
        <w:rPr>
          <w:sz w:val="20"/>
          <w:szCs w:val="20"/>
        </w:rPr>
        <w:t xml:space="preserve">cell and satellite as well the beam information (e.g. </w:t>
      </w:r>
      <w:proofErr w:type="spellStart"/>
      <w:r w:rsidR="00CD482E" w:rsidRPr="00CD482E">
        <w:rPr>
          <w:sz w:val="20"/>
          <w:szCs w:val="20"/>
        </w:rPr>
        <w:t>boresight</w:t>
      </w:r>
      <w:proofErr w:type="spellEnd"/>
      <w:r w:rsidR="00CD482E" w:rsidRPr="00CD482E">
        <w:rPr>
          <w:sz w:val="20"/>
          <w:szCs w:val="20"/>
        </w:rPr>
        <w:t xml:space="preserve"> and/or 3dB bandwidth of each beam)</w:t>
      </w:r>
      <w:r>
        <w:rPr>
          <w:rFonts w:hint="eastAsia"/>
          <w:sz w:val="20"/>
          <w:szCs w:val="20"/>
        </w:rPr>
        <w:t xml:space="preserve"> as part of ephemeris in</w:t>
      </w:r>
      <w:r w:rsidR="00480ACC">
        <w:rPr>
          <w:rFonts w:hint="eastAsia"/>
          <w:sz w:val="20"/>
          <w:szCs w:val="20"/>
        </w:rPr>
        <w:t>formation and let UE derive the</w:t>
      </w:r>
      <w:r w:rsidR="00480ACC">
        <w:rPr>
          <w:sz w:val="20"/>
          <w:szCs w:val="20"/>
        </w:rPr>
        <w:t xml:space="preserve"> </w:t>
      </w:r>
      <w:r w:rsidR="00FB7B9D">
        <w:rPr>
          <w:sz w:val="20"/>
          <w:szCs w:val="20"/>
        </w:rPr>
        <w:t xml:space="preserve">remaining valid time or </w:t>
      </w:r>
      <w:r w:rsidR="00480ACC">
        <w:rPr>
          <w:sz w:val="20"/>
          <w:szCs w:val="20"/>
        </w:rPr>
        <w:t xml:space="preserve">serving time of </w:t>
      </w:r>
      <w:r w:rsidR="00B30834">
        <w:rPr>
          <w:rFonts w:hint="eastAsia"/>
          <w:sz w:val="20"/>
          <w:szCs w:val="20"/>
        </w:rPr>
        <w:t>each cell.</w:t>
      </w:r>
    </w:p>
    <w:p w:rsidR="008377F3" w:rsidRDefault="000C7A58">
      <w:pPr>
        <w:spacing w:line="240" w:lineRule="auto"/>
        <w:jc w:val="left"/>
        <w:rPr>
          <w:sz w:val="20"/>
          <w:szCs w:val="20"/>
        </w:rPr>
      </w:pPr>
      <w:r>
        <w:rPr>
          <w:rFonts w:hint="eastAsia"/>
          <w:b/>
          <w:bCs/>
          <w:sz w:val="20"/>
          <w:szCs w:val="20"/>
        </w:rPr>
        <w:t xml:space="preserve">Proposal 3: </w:t>
      </w:r>
      <w:r w:rsidR="00E5384D">
        <w:rPr>
          <w:b/>
          <w:bCs/>
          <w:sz w:val="20"/>
          <w:szCs w:val="20"/>
        </w:rPr>
        <w:t xml:space="preserve">For earth moving cells, </w:t>
      </w:r>
      <w:r w:rsidR="00A36ED1" w:rsidRPr="00A36ED1">
        <w:rPr>
          <w:b/>
          <w:bCs/>
          <w:sz w:val="20"/>
          <w:szCs w:val="20"/>
        </w:rPr>
        <w:t xml:space="preserve">the association cell and satellite as well the beam information </w:t>
      </w:r>
      <w:r>
        <w:rPr>
          <w:rFonts w:hint="eastAsia"/>
          <w:b/>
          <w:bCs/>
          <w:sz w:val="20"/>
          <w:szCs w:val="20"/>
        </w:rPr>
        <w:t>is provisioned as part of ephemeris information and it is up</w:t>
      </w:r>
      <w:r>
        <w:rPr>
          <w:b/>
          <w:bCs/>
          <w:sz w:val="20"/>
          <w:szCs w:val="20"/>
        </w:rPr>
        <w:t xml:space="preserve"> </w:t>
      </w:r>
      <w:r w:rsidR="00AC1A78">
        <w:rPr>
          <w:rFonts w:hint="eastAsia"/>
          <w:b/>
          <w:bCs/>
          <w:sz w:val="20"/>
          <w:szCs w:val="20"/>
        </w:rPr>
        <w:t>to UE to derive the</w:t>
      </w:r>
      <w:r w:rsidR="00AC1A78">
        <w:rPr>
          <w:b/>
          <w:bCs/>
          <w:sz w:val="20"/>
          <w:szCs w:val="20"/>
        </w:rPr>
        <w:t xml:space="preserve"> </w:t>
      </w:r>
      <w:r w:rsidR="00FB7B9D">
        <w:rPr>
          <w:b/>
          <w:bCs/>
          <w:sz w:val="20"/>
          <w:szCs w:val="20"/>
        </w:rPr>
        <w:t>serving time or remaining valid ti</w:t>
      </w:r>
      <w:r w:rsidR="004A6DBE">
        <w:rPr>
          <w:b/>
          <w:bCs/>
          <w:sz w:val="20"/>
          <w:szCs w:val="20"/>
        </w:rPr>
        <w:t>m</w:t>
      </w:r>
      <w:r w:rsidR="00FB7B9D">
        <w:rPr>
          <w:b/>
          <w:bCs/>
          <w:sz w:val="20"/>
          <w:szCs w:val="20"/>
        </w:rPr>
        <w:t>e for the serving and neighbor cells.</w:t>
      </w:r>
    </w:p>
    <w:p w:rsidR="008377F3" w:rsidRDefault="004A6DBE" w:rsidP="004A6DBE">
      <w:pPr>
        <w:pStyle w:val="2"/>
        <w:numPr>
          <w:ilvl w:val="1"/>
          <w:numId w:val="3"/>
        </w:numPr>
        <w:rPr>
          <w:rFonts w:eastAsia="宋体"/>
          <w:b w:val="0"/>
          <w:bCs w:val="0"/>
          <w:sz w:val="28"/>
          <w:szCs w:val="28"/>
          <w:lang w:val="en-US"/>
        </w:rPr>
      </w:pPr>
      <w:r w:rsidRPr="004A6DBE">
        <w:rPr>
          <w:rFonts w:eastAsia="宋体"/>
          <w:b w:val="0"/>
          <w:bCs w:val="0"/>
          <w:sz w:val="28"/>
          <w:szCs w:val="28"/>
          <w:lang w:val="en-US"/>
        </w:rPr>
        <w:t>Ephemeris/Location assisted cell reselection</w:t>
      </w:r>
    </w:p>
    <w:p w:rsidR="005F4C5E" w:rsidRDefault="004A6DBE">
      <w:pPr>
        <w:pStyle w:val="ListParagraph1"/>
        <w:tabs>
          <w:tab w:val="left" w:pos="1605"/>
        </w:tabs>
        <w:ind w:firstLineChars="0" w:firstLine="0"/>
        <w:rPr>
          <w:sz w:val="20"/>
          <w:szCs w:val="20"/>
          <w:shd w:val="clear" w:color="auto" w:fill="FFFFFF"/>
        </w:rPr>
      </w:pPr>
      <w:r>
        <w:rPr>
          <w:sz w:val="20"/>
          <w:szCs w:val="20"/>
          <w:shd w:val="clear" w:color="auto" w:fill="FFFFFF"/>
        </w:rPr>
        <w:t xml:space="preserve">In email discussion </w:t>
      </w:r>
      <w:r w:rsidRPr="004A6DBE">
        <w:rPr>
          <w:sz w:val="20"/>
          <w:szCs w:val="20"/>
          <w:shd w:val="clear" w:color="auto" w:fill="FFFFFF"/>
        </w:rPr>
        <w:t>[POST113bis-e]</w:t>
      </w:r>
      <w:r w:rsidR="0033410B">
        <w:rPr>
          <w:sz w:val="20"/>
          <w:szCs w:val="20"/>
          <w:shd w:val="clear" w:color="auto" w:fill="FFFFFF"/>
        </w:rPr>
        <w:t xml:space="preserve"> </w:t>
      </w:r>
      <w:r w:rsidRPr="004A6DBE">
        <w:rPr>
          <w:sz w:val="20"/>
          <w:szCs w:val="20"/>
          <w:shd w:val="clear" w:color="auto" w:fill="FFFFFF"/>
        </w:rPr>
        <w:t>[101]</w:t>
      </w:r>
      <w:r w:rsidR="0033410B">
        <w:rPr>
          <w:sz w:val="20"/>
          <w:szCs w:val="20"/>
          <w:shd w:val="clear" w:color="auto" w:fill="FFFFFF"/>
        </w:rPr>
        <w:t xml:space="preserve"> </w:t>
      </w:r>
      <w:r w:rsidRPr="004A6DBE">
        <w:rPr>
          <w:sz w:val="20"/>
          <w:szCs w:val="20"/>
          <w:shd w:val="clear" w:color="auto" w:fill="FFFFFF"/>
        </w:rPr>
        <w:t>[NTN] cell reselection</w:t>
      </w:r>
      <w:r w:rsidR="004D18CF">
        <w:rPr>
          <w:sz w:val="20"/>
          <w:szCs w:val="20"/>
          <w:shd w:val="clear" w:color="auto" w:fill="FFFFFF"/>
        </w:rPr>
        <w:t xml:space="preserve"> [1]</w:t>
      </w:r>
      <w:r>
        <w:rPr>
          <w:sz w:val="20"/>
          <w:szCs w:val="20"/>
          <w:shd w:val="clear" w:color="auto" w:fill="FFFFFF"/>
        </w:rPr>
        <w:t>, the e</w:t>
      </w:r>
      <w:r w:rsidRPr="004A6DBE">
        <w:rPr>
          <w:sz w:val="20"/>
          <w:szCs w:val="20"/>
          <w:shd w:val="clear" w:color="auto" w:fill="FFFFFF"/>
        </w:rPr>
        <w:t>phemeris/Location assisted cell reselection</w:t>
      </w:r>
      <w:r>
        <w:rPr>
          <w:sz w:val="20"/>
          <w:szCs w:val="20"/>
          <w:shd w:val="clear" w:color="auto" w:fill="FFFFFF"/>
        </w:rPr>
        <w:t xml:space="preserve"> has been discussed. The majority prefers to support such enhancement in NTN by taking t</w:t>
      </w:r>
      <w:r w:rsidRPr="004A6DBE">
        <w:rPr>
          <w:sz w:val="20"/>
          <w:szCs w:val="20"/>
          <w:shd w:val="clear" w:color="auto" w:fill="FFFFFF"/>
        </w:rPr>
        <w:t>he distance between the UE and the reference location of the cell (se</w:t>
      </w:r>
      <w:r>
        <w:rPr>
          <w:sz w:val="20"/>
          <w:szCs w:val="20"/>
          <w:shd w:val="clear" w:color="auto" w:fill="FFFFFF"/>
        </w:rPr>
        <w:t>rving cell and/or neighbor cell) into consideration.</w:t>
      </w:r>
    </w:p>
    <w:p w:rsidR="008377F3" w:rsidRDefault="004F2DA3">
      <w:pPr>
        <w:pStyle w:val="ListParagraph1"/>
        <w:tabs>
          <w:tab w:val="left" w:pos="1605"/>
        </w:tabs>
        <w:ind w:firstLineChars="0" w:firstLine="0"/>
        <w:rPr>
          <w:sz w:val="20"/>
          <w:szCs w:val="20"/>
        </w:rPr>
      </w:pPr>
      <w:r>
        <w:rPr>
          <w:sz w:val="20"/>
          <w:szCs w:val="20"/>
          <w:shd w:val="clear" w:color="auto" w:fill="FFFFFF"/>
        </w:rPr>
        <w:t xml:space="preserve">As mentioned by the majority, we understand </w:t>
      </w:r>
      <w:r w:rsidR="000C7A58">
        <w:rPr>
          <w:rFonts w:hint="eastAsia"/>
          <w:sz w:val="20"/>
          <w:szCs w:val="20"/>
        </w:rPr>
        <w:t>the ephemeris assisted cell (re)selection is introduced to address the near-far effect that for cells with large size (e.g. NTN cells), the received signal strength and quality (i.e. RSRP/RSRQ/SINR measured by UE) may not change significantly from the cell center to the cell edge, thus it is not easy for a UE identify the edge of a cell and perform cell reselection when it reaches the edge of a cell. As shown in figure 5, the RSRP/RSRQ for cell#1 and cell#2 measured by UE may be close to each other. Thus UE is not able to identify that it has move to the edge of cell#1 and is now getting close to the cell center of cell#2. As a result, UE may still camp on cell#1 while it could have reselected to cell#2.</w:t>
      </w:r>
    </w:p>
    <w:p w:rsidR="008377F3" w:rsidRDefault="000C7A58">
      <w:pPr>
        <w:pStyle w:val="ListParagraph1"/>
        <w:tabs>
          <w:tab w:val="left" w:pos="1605"/>
        </w:tabs>
        <w:ind w:firstLineChars="0" w:firstLine="0"/>
        <w:jc w:val="center"/>
        <w:rPr>
          <w:sz w:val="20"/>
          <w:szCs w:val="20"/>
        </w:rPr>
      </w:pPr>
      <w:r>
        <w:rPr>
          <w:rFonts w:hint="eastAsia"/>
          <w:sz w:val="20"/>
          <w:szCs w:val="20"/>
        </w:rPr>
        <w:object w:dxaOrig="4680" w:dyaOrig="2910">
          <v:shape id="_x0000_i1028" type="#_x0000_t75" style="width:234pt;height:145.8pt" o:ole="">
            <v:imagedata r:id="rId15" o:title=""/>
            <o:lock v:ext="edit" aspectratio="f"/>
          </v:shape>
          <o:OLEObject Type="Embed" ProgID="Visio.Drawing.15" ShapeID="_x0000_i1028" DrawAspect="Content" ObjectID="_1689745919" r:id="rId16"/>
        </w:object>
      </w:r>
    </w:p>
    <w:p w:rsidR="008377F3" w:rsidRDefault="000C7A58">
      <w:pPr>
        <w:spacing w:line="240" w:lineRule="auto"/>
        <w:jc w:val="center"/>
        <w:rPr>
          <w:sz w:val="20"/>
          <w:szCs w:val="20"/>
        </w:rPr>
      </w:pPr>
      <w:r>
        <w:rPr>
          <w:rFonts w:hint="eastAsia"/>
          <w:sz w:val="20"/>
          <w:szCs w:val="20"/>
        </w:rPr>
        <w:t>Figure 5: An example of cell deployment</w:t>
      </w:r>
    </w:p>
    <w:p w:rsidR="008377F3" w:rsidRDefault="00BB10B4">
      <w:pPr>
        <w:spacing w:line="240" w:lineRule="auto"/>
        <w:jc w:val="left"/>
        <w:rPr>
          <w:sz w:val="20"/>
          <w:szCs w:val="20"/>
        </w:rPr>
      </w:pPr>
      <w:r>
        <w:rPr>
          <w:sz w:val="20"/>
          <w:szCs w:val="20"/>
        </w:rPr>
        <w:t>By</w:t>
      </w:r>
      <w:r w:rsidR="000C7A58">
        <w:rPr>
          <w:rFonts w:hint="eastAsia"/>
          <w:sz w:val="20"/>
          <w:szCs w:val="20"/>
        </w:rPr>
        <w:t xml:space="preserve"> introducing the ephemeris based cell selection and reselection</w:t>
      </w:r>
      <w:r>
        <w:rPr>
          <w:sz w:val="20"/>
          <w:szCs w:val="20"/>
        </w:rPr>
        <w:t xml:space="preserve"> and allow</w:t>
      </w:r>
      <w:r w:rsidR="000C7A58">
        <w:rPr>
          <w:rFonts w:hint="eastAsia"/>
          <w:sz w:val="20"/>
          <w:szCs w:val="20"/>
        </w:rPr>
        <w:t xml:space="preserve"> UE </w:t>
      </w:r>
      <w:r>
        <w:rPr>
          <w:sz w:val="20"/>
          <w:szCs w:val="20"/>
        </w:rPr>
        <w:t xml:space="preserve">to </w:t>
      </w:r>
      <w:r w:rsidR="00303906">
        <w:rPr>
          <w:sz w:val="20"/>
          <w:szCs w:val="20"/>
        </w:rPr>
        <w:t>take</w:t>
      </w:r>
      <w:r>
        <w:rPr>
          <w:rFonts w:hint="eastAsia"/>
          <w:sz w:val="20"/>
          <w:szCs w:val="20"/>
        </w:rPr>
        <w:t xml:space="preserve"> the </w:t>
      </w:r>
      <w:r w:rsidR="000C7A58">
        <w:rPr>
          <w:rFonts w:hint="eastAsia"/>
          <w:sz w:val="20"/>
          <w:szCs w:val="20"/>
        </w:rPr>
        <w:t xml:space="preserve">distance to cell </w:t>
      </w:r>
      <w:r w:rsidR="00303906">
        <w:rPr>
          <w:rFonts w:hint="eastAsia"/>
          <w:sz w:val="20"/>
          <w:szCs w:val="20"/>
        </w:rPr>
        <w:t xml:space="preserve">center </w:t>
      </w:r>
      <w:r>
        <w:rPr>
          <w:rFonts w:hint="eastAsia"/>
          <w:sz w:val="20"/>
          <w:szCs w:val="20"/>
        </w:rPr>
        <w:t>into consideration</w:t>
      </w:r>
      <w:r w:rsidR="00303906">
        <w:rPr>
          <w:sz w:val="20"/>
          <w:szCs w:val="20"/>
        </w:rPr>
        <w:t>, UE would be able to perform cell reselection at a more appropriate time</w:t>
      </w:r>
      <w:r w:rsidR="00C42F12">
        <w:rPr>
          <w:sz w:val="20"/>
          <w:szCs w:val="20"/>
        </w:rPr>
        <w:t xml:space="preserve"> or select a cell closer to UE</w:t>
      </w:r>
      <w:r w:rsidR="00303906">
        <w:rPr>
          <w:sz w:val="20"/>
          <w:szCs w:val="20"/>
        </w:rPr>
        <w:t>.</w:t>
      </w:r>
    </w:p>
    <w:p w:rsidR="00303906" w:rsidRPr="00303906" w:rsidRDefault="00303906" w:rsidP="00303906">
      <w:pPr>
        <w:spacing w:line="240" w:lineRule="auto"/>
        <w:jc w:val="left"/>
        <w:rPr>
          <w:b/>
          <w:bCs/>
          <w:sz w:val="20"/>
          <w:szCs w:val="20"/>
        </w:rPr>
      </w:pPr>
      <w:r w:rsidRPr="00303906">
        <w:rPr>
          <w:b/>
          <w:bCs/>
          <w:sz w:val="20"/>
          <w:szCs w:val="20"/>
        </w:rPr>
        <w:t>Proposal 4: Location assisted cell reselection should be introduced in NTN.</w:t>
      </w:r>
    </w:p>
    <w:p w:rsidR="00303906" w:rsidRPr="00303906" w:rsidRDefault="00303906">
      <w:pPr>
        <w:spacing w:line="240" w:lineRule="auto"/>
        <w:jc w:val="left"/>
        <w:rPr>
          <w:b/>
          <w:bCs/>
          <w:sz w:val="20"/>
          <w:szCs w:val="20"/>
        </w:rPr>
      </w:pPr>
      <w:r w:rsidRPr="00303906">
        <w:rPr>
          <w:b/>
          <w:bCs/>
          <w:sz w:val="20"/>
          <w:szCs w:val="20"/>
        </w:rPr>
        <w:t xml:space="preserve">Proposal 5: In location assisted cell reselection in NTN, the distance between the UE and the reference location of the cell (serving cell and/or </w:t>
      </w:r>
      <w:r w:rsidR="002A6B9B">
        <w:rPr>
          <w:b/>
          <w:bCs/>
          <w:sz w:val="20"/>
          <w:szCs w:val="20"/>
        </w:rPr>
        <w:t xml:space="preserve">neighbor </w:t>
      </w:r>
      <w:r w:rsidRPr="00303906">
        <w:rPr>
          <w:b/>
          <w:bCs/>
          <w:sz w:val="20"/>
          <w:szCs w:val="20"/>
        </w:rPr>
        <w:t>cell) should be considered.</w:t>
      </w:r>
    </w:p>
    <w:p w:rsidR="00204806" w:rsidRDefault="00204806" w:rsidP="00204806">
      <w:pPr>
        <w:pStyle w:val="ListParagraph1"/>
        <w:tabs>
          <w:tab w:val="left" w:pos="1605"/>
        </w:tabs>
        <w:ind w:firstLineChars="0" w:firstLine="0"/>
        <w:rPr>
          <w:sz w:val="20"/>
          <w:szCs w:val="20"/>
        </w:rPr>
      </w:pPr>
      <w:r>
        <w:rPr>
          <w:rFonts w:hint="eastAsia"/>
          <w:sz w:val="20"/>
          <w:szCs w:val="20"/>
        </w:rPr>
        <w:t xml:space="preserve">If the distance to the </w:t>
      </w:r>
      <w:r>
        <w:rPr>
          <w:sz w:val="20"/>
          <w:szCs w:val="20"/>
        </w:rPr>
        <w:t>reference location</w:t>
      </w:r>
      <w:r>
        <w:rPr>
          <w:rFonts w:hint="eastAsia"/>
          <w:sz w:val="20"/>
          <w:szCs w:val="20"/>
        </w:rPr>
        <w:t xml:space="preserve"> is considered as the metric for cell (re)selection, </w:t>
      </w:r>
      <w:r>
        <w:rPr>
          <w:sz w:val="20"/>
          <w:szCs w:val="20"/>
        </w:rPr>
        <w:t xml:space="preserve">UE </w:t>
      </w:r>
      <w:r>
        <w:rPr>
          <w:rFonts w:hint="eastAsia"/>
          <w:sz w:val="20"/>
          <w:szCs w:val="20"/>
        </w:rPr>
        <w:t>has to be aware of the location of the cell cent</w:t>
      </w:r>
      <w:r>
        <w:rPr>
          <w:sz w:val="20"/>
          <w:szCs w:val="20"/>
        </w:rPr>
        <w:t>er</w:t>
      </w:r>
      <w:r w:rsidR="002F7501">
        <w:rPr>
          <w:sz w:val="20"/>
          <w:szCs w:val="20"/>
        </w:rPr>
        <w:t xml:space="preserve"> and the following solutions can be considered.</w:t>
      </w:r>
    </w:p>
    <w:p w:rsidR="00204806" w:rsidRDefault="00204806" w:rsidP="00204806">
      <w:pPr>
        <w:pStyle w:val="ListParagraph1"/>
        <w:numPr>
          <w:ilvl w:val="0"/>
          <w:numId w:val="10"/>
        </w:numPr>
        <w:tabs>
          <w:tab w:val="clear" w:pos="420"/>
          <w:tab w:val="left" w:pos="1605"/>
        </w:tabs>
        <w:ind w:firstLineChars="0"/>
        <w:rPr>
          <w:sz w:val="20"/>
          <w:szCs w:val="20"/>
        </w:rPr>
      </w:pPr>
      <w:r>
        <w:rPr>
          <w:rFonts w:hint="eastAsia"/>
          <w:sz w:val="20"/>
          <w:szCs w:val="20"/>
        </w:rPr>
        <w:t>Solution 1: Broadcast the location of the cell center for the serving cell and neighbor cells in system information.</w:t>
      </w:r>
    </w:p>
    <w:p w:rsidR="00204806" w:rsidRDefault="00204806" w:rsidP="00204806">
      <w:pPr>
        <w:pStyle w:val="ListParagraph1"/>
        <w:numPr>
          <w:ilvl w:val="0"/>
          <w:numId w:val="10"/>
        </w:numPr>
        <w:tabs>
          <w:tab w:val="clear" w:pos="420"/>
          <w:tab w:val="left" w:pos="1605"/>
        </w:tabs>
        <w:ind w:firstLineChars="0"/>
        <w:rPr>
          <w:sz w:val="20"/>
          <w:szCs w:val="20"/>
        </w:rPr>
      </w:pPr>
      <w:r>
        <w:rPr>
          <w:rFonts w:hint="eastAsia"/>
          <w:sz w:val="20"/>
          <w:szCs w:val="20"/>
        </w:rPr>
        <w:t>Solution 2: Provide the association between cell and satellite as well the beam information (e.g.</w:t>
      </w:r>
      <w:r>
        <w:rPr>
          <w:sz w:val="20"/>
          <w:szCs w:val="20"/>
        </w:rPr>
        <w:t xml:space="preserve"> </w:t>
      </w:r>
      <w:proofErr w:type="spellStart"/>
      <w:r>
        <w:rPr>
          <w:rFonts w:hint="eastAsia"/>
          <w:sz w:val="20"/>
          <w:szCs w:val="20"/>
        </w:rPr>
        <w:t>boresight</w:t>
      </w:r>
      <w:proofErr w:type="spellEnd"/>
      <w:r>
        <w:rPr>
          <w:rFonts w:hint="eastAsia"/>
          <w:sz w:val="20"/>
          <w:szCs w:val="20"/>
        </w:rPr>
        <w:t xml:space="preserve"> and/or 3dB bandwidth of each beam) for UE to derive the cell cent</w:t>
      </w:r>
      <w:r>
        <w:rPr>
          <w:sz w:val="20"/>
          <w:szCs w:val="20"/>
        </w:rPr>
        <w:t>er</w:t>
      </w:r>
      <w:r w:rsidR="0033410B">
        <w:rPr>
          <w:sz w:val="20"/>
          <w:szCs w:val="20"/>
        </w:rPr>
        <w:t xml:space="preserve"> (i.e. the reference location)</w:t>
      </w:r>
      <w:r>
        <w:rPr>
          <w:rFonts w:hint="eastAsia"/>
          <w:sz w:val="20"/>
          <w:szCs w:val="20"/>
        </w:rPr>
        <w:t xml:space="preserve"> and such information can be p</w:t>
      </w:r>
      <w:r w:rsidR="0033410B">
        <w:rPr>
          <w:rFonts w:hint="eastAsia"/>
          <w:sz w:val="20"/>
          <w:szCs w:val="20"/>
        </w:rPr>
        <w:t>rovided as part of the ephemeri</w:t>
      </w:r>
      <w:r w:rsidR="0033410B">
        <w:rPr>
          <w:sz w:val="20"/>
          <w:szCs w:val="20"/>
        </w:rPr>
        <w:t>s</w:t>
      </w:r>
      <w:r>
        <w:rPr>
          <w:rFonts w:hint="eastAsia"/>
          <w:sz w:val="20"/>
          <w:szCs w:val="20"/>
        </w:rPr>
        <w:t>.</w:t>
      </w:r>
    </w:p>
    <w:p w:rsidR="00204806" w:rsidRDefault="002F7501">
      <w:pPr>
        <w:pStyle w:val="ListParagraph1"/>
        <w:tabs>
          <w:tab w:val="left" w:pos="1605"/>
        </w:tabs>
        <w:ind w:firstLineChars="0" w:firstLine="0"/>
        <w:rPr>
          <w:sz w:val="20"/>
          <w:szCs w:val="20"/>
        </w:rPr>
      </w:pPr>
      <w:r>
        <w:rPr>
          <w:sz w:val="20"/>
          <w:szCs w:val="20"/>
        </w:rPr>
        <w:t>For earth fixed cell, the cell coverage remains for a relatively longer time thus the reference location would be fixed for some time, making it possible for network to broadcast such a location. But for the earth moving cell, the reference location changes as the cell moves, broadcasting the reference location may require frequent system information update.</w:t>
      </w:r>
      <w:r w:rsidR="0033410B">
        <w:rPr>
          <w:sz w:val="20"/>
          <w:szCs w:val="20"/>
        </w:rPr>
        <w:t xml:space="preserve"> Thus, we understand </w:t>
      </w:r>
      <w:r w:rsidR="00CD482E">
        <w:rPr>
          <w:sz w:val="20"/>
          <w:szCs w:val="20"/>
        </w:rPr>
        <w:t>solution 1 only works for the earth fixed cell while solution 2 is applicable for both earth fixed cell and earth moving cell thus is preferred from our perspective.</w:t>
      </w:r>
    </w:p>
    <w:p w:rsidR="00CD482E" w:rsidRDefault="00CD482E" w:rsidP="00A36ED1">
      <w:pPr>
        <w:spacing w:line="240" w:lineRule="auto"/>
        <w:jc w:val="left"/>
        <w:rPr>
          <w:b/>
          <w:bCs/>
          <w:sz w:val="20"/>
          <w:szCs w:val="20"/>
        </w:rPr>
      </w:pPr>
      <w:r w:rsidRPr="00303906">
        <w:rPr>
          <w:b/>
          <w:bCs/>
          <w:sz w:val="20"/>
          <w:szCs w:val="20"/>
        </w:rPr>
        <w:t>Proposal</w:t>
      </w:r>
      <w:r>
        <w:rPr>
          <w:b/>
          <w:bCs/>
          <w:sz w:val="20"/>
          <w:szCs w:val="20"/>
        </w:rPr>
        <w:t xml:space="preserve"> 6</w:t>
      </w:r>
      <w:r w:rsidRPr="00303906">
        <w:rPr>
          <w:b/>
          <w:bCs/>
          <w:sz w:val="20"/>
          <w:szCs w:val="20"/>
        </w:rPr>
        <w:t xml:space="preserve">: </w:t>
      </w:r>
      <w:r w:rsidR="008A49E6">
        <w:rPr>
          <w:b/>
          <w:bCs/>
          <w:sz w:val="20"/>
          <w:szCs w:val="20"/>
        </w:rPr>
        <w:t>For earth moving and earth fixed cells, t</w:t>
      </w:r>
      <w:r w:rsidR="00A36ED1">
        <w:rPr>
          <w:b/>
          <w:bCs/>
          <w:sz w:val="20"/>
          <w:szCs w:val="20"/>
        </w:rPr>
        <w:t xml:space="preserve">he </w:t>
      </w:r>
      <w:r w:rsidR="00A36ED1" w:rsidRPr="00A36ED1">
        <w:rPr>
          <w:b/>
          <w:bCs/>
          <w:sz w:val="20"/>
          <w:szCs w:val="20"/>
        </w:rPr>
        <w:t>association between cell and satellite as well the beam information</w:t>
      </w:r>
      <w:r w:rsidR="00A36ED1">
        <w:rPr>
          <w:b/>
          <w:bCs/>
          <w:sz w:val="20"/>
          <w:szCs w:val="20"/>
        </w:rPr>
        <w:t xml:space="preserve"> is provisioned as part of the ephemeris and it is up to UE to derive the reference location, i.e. the cell cent</w:t>
      </w:r>
      <w:r w:rsidR="006F6314">
        <w:rPr>
          <w:b/>
          <w:bCs/>
          <w:sz w:val="20"/>
          <w:szCs w:val="20"/>
        </w:rPr>
        <w:t>er</w:t>
      </w:r>
      <w:r w:rsidR="00A36ED1">
        <w:rPr>
          <w:b/>
          <w:bCs/>
          <w:sz w:val="20"/>
          <w:szCs w:val="20"/>
        </w:rPr>
        <w:t>.</w:t>
      </w:r>
    </w:p>
    <w:p w:rsidR="008377F3" w:rsidRPr="00B70085" w:rsidRDefault="000C7A58" w:rsidP="00B70085">
      <w:pPr>
        <w:pStyle w:val="ListParagraph1"/>
        <w:tabs>
          <w:tab w:val="left" w:pos="420"/>
          <w:tab w:val="left" w:pos="1605"/>
        </w:tabs>
        <w:ind w:firstLineChars="0" w:firstLine="0"/>
        <w:rPr>
          <w:sz w:val="20"/>
          <w:szCs w:val="20"/>
        </w:rPr>
      </w:pPr>
      <w:r>
        <w:rPr>
          <w:rFonts w:hint="eastAsia"/>
          <w:sz w:val="20"/>
          <w:szCs w:val="20"/>
        </w:rPr>
        <w:t xml:space="preserve">The following </w:t>
      </w:r>
      <w:r w:rsidR="002A6B9B">
        <w:rPr>
          <w:sz w:val="20"/>
          <w:szCs w:val="20"/>
        </w:rPr>
        <w:t xml:space="preserve">options </w:t>
      </w:r>
      <w:r>
        <w:rPr>
          <w:rFonts w:hint="eastAsia"/>
          <w:sz w:val="20"/>
          <w:szCs w:val="20"/>
        </w:rPr>
        <w:t xml:space="preserve">can be considered by taking into account the distance between the </w:t>
      </w:r>
      <w:r w:rsidR="008A49E6">
        <w:rPr>
          <w:sz w:val="20"/>
          <w:szCs w:val="20"/>
        </w:rPr>
        <w:t xml:space="preserve">reference location </w:t>
      </w:r>
      <w:r>
        <w:rPr>
          <w:rFonts w:hint="eastAsia"/>
          <w:sz w:val="20"/>
          <w:szCs w:val="20"/>
        </w:rPr>
        <w:t>and UE du</w:t>
      </w:r>
      <w:r w:rsidR="00B70085">
        <w:rPr>
          <w:rFonts w:hint="eastAsia"/>
          <w:sz w:val="20"/>
          <w:szCs w:val="20"/>
        </w:rPr>
        <w:t>ring cell reselection procedure</w:t>
      </w:r>
      <w:r w:rsidR="00B70085">
        <w:rPr>
          <w:sz w:val="20"/>
          <w:szCs w:val="20"/>
        </w:rPr>
        <w:t>. Option 1 can be used to exclude cells too far from UE while option 2 and 3 are mainly used to prioritize cells with shorter distance to UE.</w:t>
      </w:r>
    </w:p>
    <w:p w:rsidR="008377F3" w:rsidRDefault="002A6B9B" w:rsidP="002A6B9B">
      <w:pPr>
        <w:pStyle w:val="ListParagraph1"/>
        <w:numPr>
          <w:ilvl w:val="0"/>
          <w:numId w:val="21"/>
        </w:numPr>
        <w:tabs>
          <w:tab w:val="left" w:pos="420"/>
          <w:tab w:val="left" w:pos="1605"/>
        </w:tabs>
        <w:ind w:firstLineChars="0"/>
        <w:rPr>
          <w:sz w:val="20"/>
          <w:szCs w:val="20"/>
        </w:rPr>
      </w:pPr>
      <w:r>
        <w:rPr>
          <w:sz w:val="20"/>
          <w:szCs w:val="20"/>
        </w:rPr>
        <w:t xml:space="preserve">Option </w:t>
      </w:r>
      <w:r w:rsidR="000C7A58">
        <w:rPr>
          <w:rFonts w:hint="eastAsia"/>
          <w:sz w:val="20"/>
          <w:szCs w:val="20"/>
        </w:rPr>
        <w:t xml:space="preserve">1: Configure a </w:t>
      </w:r>
      <w:r w:rsidR="008D1027">
        <w:rPr>
          <w:sz w:val="20"/>
          <w:szCs w:val="20"/>
        </w:rPr>
        <w:t>t</w:t>
      </w:r>
      <w:r w:rsidR="000C7A58">
        <w:rPr>
          <w:rFonts w:hint="eastAsia"/>
          <w:sz w:val="20"/>
          <w:szCs w:val="20"/>
        </w:rPr>
        <w:t xml:space="preserve">hreshold of the distance between UE and the </w:t>
      </w:r>
      <w:r w:rsidR="008D1027">
        <w:rPr>
          <w:sz w:val="20"/>
          <w:szCs w:val="20"/>
        </w:rPr>
        <w:t xml:space="preserve">reference location </w:t>
      </w:r>
      <w:r w:rsidR="000C7A58">
        <w:rPr>
          <w:rFonts w:hint="eastAsia"/>
          <w:sz w:val="20"/>
          <w:szCs w:val="20"/>
        </w:rPr>
        <w:t xml:space="preserve">and only neighbor cells with distance shorter than the </w:t>
      </w:r>
      <w:r w:rsidR="008D1027">
        <w:rPr>
          <w:sz w:val="20"/>
          <w:szCs w:val="20"/>
        </w:rPr>
        <w:t>t</w:t>
      </w:r>
      <w:r w:rsidR="000C7A58">
        <w:rPr>
          <w:rFonts w:hint="eastAsia"/>
          <w:sz w:val="20"/>
          <w:szCs w:val="20"/>
        </w:rPr>
        <w:t>hreshold will be considered during cell reselection.</w:t>
      </w:r>
    </w:p>
    <w:p w:rsidR="008377F3" w:rsidRDefault="002A6B9B" w:rsidP="002A6B9B">
      <w:pPr>
        <w:pStyle w:val="ListParagraph1"/>
        <w:numPr>
          <w:ilvl w:val="0"/>
          <w:numId w:val="21"/>
        </w:numPr>
        <w:tabs>
          <w:tab w:val="left" w:pos="420"/>
          <w:tab w:val="left" w:pos="1605"/>
        </w:tabs>
        <w:ind w:firstLineChars="0"/>
        <w:rPr>
          <w:sz w:val="20"/>
          <w:szCs w:val="20"/>
        </w:rPr>
      </w:pPr>
      <w:r>
        <w:rPr>
          <w:sz w:val="20"/>
          <w:szCs w:val="20"/>
        </w:rPr>
        <w:t>Option</w:t>
      </w:r>
      <w:r w:rsidR="000C7A58">
        <w:rPr>
          <w:rFonts w:hint="eastAsia"/>
          <w:sz w:val="20"/>
          <w:szCs w:val="20"/>
        </w:rPr>
        <w:t xml:space="preserve"> 2: Configure a </w:t>
      </w:r>
      <w:r w:rsidR="008D1027">
        <w:rPr>
          <w:sz w:val="20"/>
          <w:szCs w:val="20"/>
        </w:rPr>
        <w:t>t</w:t>
      </w:r>
      <w:r w:rsidR="000C7A58">
        <w:rPr>
          <w:rFonts w:hint="eastAsia"/>
          <w:sz w:val="20"/>
          <w:szCs w:val="20"/>
        </w:rPr>
        <w:t xml:space="preserve">hreshold of the distance between UE and </w:t>
      </w:r>
      <w:r w:rsidR="008D1027">
        <w:rPr>
          <w:sz w:val="20"/>
          <w:szCs w:val="20"/>
        </w:rPr>
        <w:t xml:space="preserve">the reference location </w:t>
      </w:r>
      <w:r w:rsidR="000C7A58">
        <w:rPr>
          <w:rFonts w:hint="eastAsia"/>
          <w:sz w:val="20"/>
          <w:szCs w:val="20"/>
        </w:rPr>
        <w:t>along with an a</w:t>
      </w:r>
      <w:r w:rsidR="000C7A58">
        <w:rPr>
          <w:sz w:val="20"/>
          <w:szCs w:val="20"/>
        </w:rPr>
        <w:t>d</w:t>
      </w:r>
      <w:r w:rsidR="000C7A58">
        <w:rPr>
          <w:rFonts w:hint="eastAsia"/>
          <w:sz w:val="20"/>
          <w:szCs w:val="20"/>
        </w:rPr>
        <w:t xml:space="preserve">justment to the cell reselection priority or </w:t>
      </w:r>
      <w:proofErr w:type="spellStart"/>
      <w:r w:rsidR="000C7A58">
        <w:rPr>
          <w:rFonts w:hint="eastAsia"/>
          <w:sz w:val="20"/>
          <w:szCs w:val="20"/>
        </w:rPr>
        <w:t>Qoffset</w:t>
      </w:r>
      <w:proofErr w:type="spellEnd"/>
      <w:r w:rsidR="000C7A58">
        <w:rPr>
          <w:rFonts w:hint="eastAsia"/>
          <w:sz w:val="20"/>
          <w:szCs w:val="20"/>
        </w:rPr>
        <w:t xml:space="preserve">. Cells with shorter distance between the serving satellite and UE will </w:t>
      </w:r>
      <w:r w:rsidR="000C7A58">
        <w:rPr>
          <w:rFonts w:hint="eastAsia"/>
          <w:sz w:val="20"/>
          <w:szCs w:val="20"/>
        </w:rPr>
        <w:lastRenderedPageBreak/>
        <w:t>get a bonus in determination of the reselection priority or R-value calculation.</w:t>
      </w:r>
    </w:p>
    <w:p w:rsidR="008377F3" w:rsidRDefault="002A6B9B" w:rsidP="002A6B9B">
      <w:pPr>
        <w:pStyle w:val="ListParagraph1"/>
        <w:numPr>
          <w:ilvl w:val="0"/>
          <w:numId w:val="21"/>
        </w:numPr>
        <w:tabs>
          <w:tab w:val="left" w:pos="420"/>
          <w:tab w:val="left" w:pos="1605"/>
        </w:tabs>
        <w:ind w:firstLineChars="0"/>
        <w:rPr>
          <w:sz w:val="20"/>
          <w:szCs w:val="20"/>
        </w:rPr>
      </w:pPr>
      <w:r>
        <w:rPr>
          <w:sz w:val="20"/>
          <w:szCs w:val="20"/>
        </w:rPr>
        <w:t>Option</w:t>
      </w:r>
      <w:r w:rsidR="000C7A58">
        <w:rPr>
          <w:rFonts w:hint="eastAsia"/>
          <w:sz w:val="20"/>
          <w:szCs w:val="20"/>
        </w:rPr>
        <w:t xml:space="preserve"> 3</w:t>
      </w:r>
      <w:r w:rsidR="00674FDA">
        <w:rPr>
          <w:rFonts w:hint="eastAsia"/>
          <w:sz w:val="20"/>
          <w:szCs w:val="20"/>
        </w:rPr>
        <w:t xml:space="preserve">: Configure a </w:t>
      </w:r>
      <w:proofErr w:type="spellStart"/>
      <w:r w:rsidR="00674FDA">
        <w:rPr>
          <w:rFonts w:hint="eastAsia"/>
          <w:sz w:val="20"/>
          <w:szCs w:val="20"/>
        </w:rPr>
        <w:t>rangeToBestCell</w:t>
      </w:r>
      <w:r w:rsidR="001B0A9A">
        <w:rPr>
          <w:sz w:val="20"/>
          <w:szCs w:val="20"/>
        </w:rPr>
        <w:t>NTN</w:t>
      </w:r>
      <w:proofErr w:type="spellEnd"/>
      <w:r w:rsidR="000C7A58">
        <w:rPr>
          <w:rFonts w:hint="eastAsia"/>
          <w:sz w:val="20"/>
          <w:szCs w:val="20"/>
        </w:rPr>
        <w:t>, cells with R-value within this range will be considered as candidate cells for reselection while UE will re-select to the cell with shortes</w:t>
      </w:r>
      <w:r w:rsidR="00366FB5">
        <w:rPr>
          <w:rFonts w:hint="eastAsia"/>
          <w:sz w:val="20"/>
          <w:szCs w:val="20"/>
        </w:rPr>
        <w:t xml:space="preserve">t distance between the </w:t>
      </w:r>
      <w:r w:rsidR="00366FB5">
        <w:rPr>
          <w:sz w:val="20"/>
          <w:szCs w:val="20"/>
        </w:rPr>
        <w:t>reference location</w:t>
      </w:r>
      <w:r w:rsidR="000C7A58">
        <w:rPr>
          <w:rFonts w:hint="eastAsia"/>
          <w:sz w:val="20"/>
          <w:szCs w:val="20"/>
        </w:rPr>
        <w:t xml:space="preserve"> and UE.</w:t>
      </w:r>
    </w:p>
    <w:p w:rsidR="00674FDA" w:rsidRDefault="00B70085" w:rsidP="000C7990">
      <w:pPr>
        <w:spacing w:line="240" w:lineRule="auto"/>
        <w:jc w:val="left"/>
        <w:rPr>
          <w:b/>
          <w:bCs/>
          <w:sz w:val="20"/>
          <w:szCs w:val="20"/>
        </w:rPr>
      </w:pPr>
      <w:r w:rsidRPr="00B70085">
        <w:rPr>
          <w:b/>
          <w:bCs/>
          <w:sz w:val="20"/>
          <w:szCs w:val="20"/>
        </w:rPr>
        <w:t xml:space="preserve">Proposal </w:t>
      </w:r>
      <w:r w:rsidR="00917E6E">
        <w:rPr>
          <w:b/>
          <w:bCs/>
          <w:sz w:val="20"/>
          <w:szCs w:val="20"/>
        </w:rPr>
        <w:t>7</w:t>
      </w:r>
      <w:r w:rsidRPr="00B70085">
        <w:rPr>
          <w:b/>
          <w:bCs/>
          <w:sz w:val="20"/>
          <w:szCs w:val="20"/>
        </w:rPr>
        <w:t xml:space="preserve">: </w:t>
      </w:r>
      <w:r w:rsidR="00E76757">
        <w:rPr>
          <w:b/>
          <w:bCs/>
          <w:sz w:val="20"/>
          <w:szCs w:val="20"/>
        </w:rPr>
        <w:t xml:space="preserve">Down select from the following options on how to assist cell reselection </w:t>
      </w:r>
      <w:r w:rsidR="00697C64">
        <w:rPr>
          <w:b/>
          <w:bCs/>
          <w:sz w:val="20"/>
          <w:szCs w:val="20"/>
        </w:rPr>
        <w:t>with awareness of the distance to the reference location:</w:t>
      </w:r>
    </w:p>
    <w:p w:rsidR="00697C64" w:rsidRPr="00697C64" w:rsidRDefault="00697C64" w:rsidP="00697C64">
      <w:pPr>
        <w:pStyle w:val="afe"/>
        <w:numPr>
          <w:ilvl w:val="0"/>
          <w:numId w:val="22"/>
        </w:numPr>
        <w:spacing w:line="240" w:lineRule="auto"/>
        <w:ind w:firstLineChars="0"/>
        <w:jc w:val="left"/>
        <w:rPr>
          <w:b/>
          <w:bCs/>
          <w:sz w:val="20"/>
          <w:szCs w:val="20"/>
        </w:rPr>
      </w:pPr>
      <w:r w:rsidRPr="00697C64">
        <w:rPr>
          <w:b/>
          <w:bCs/>
          <w:sz w:val="20"/>
          <w:szCs w:val="20"/>
        </w:rPr>
        <w:t>Option 1: Configure a threshold of the distance between UE and the reference location and only neighbor cells with distance shorter than the threshold will be considered during cell reselection.</w:t>
      </w:r>
    </w:p>
    <w:p w:rsidR="00697C64" w:rsidRPr="00697C64" w:rsidRDefault="00697C64" w:rsidP="00697C64">
      <w:pPr>
        <w:pStyle w:val="afe"/>
        <w:numPr>
          <w:ilvl w:val="0"/>
          <w:numId w:val="22"/>
        </w:numPr>
        <w:spacing w:line="240" w:lineRule="auto"/>
        <w:ind w:firstLineChars="0"/>
        <w:jc w:val="left"/>
        <w:rPr>
          <w:b/>
          <w:bCs/>
          <w:sz w:val="20"/>
          <w:szCs w:val="20"/>
        </w:rPr>
      </w:pPr>
      <w:r w:rsidRPr="00697C64">
        <w:rPr>
          <w:b/>
          <w:bCs/>
          <w:sz w:val="20"/>
          <w:szCs w:val="20"/>
        </w:rPr>
        <w:t xml:space="preserve">Option 2: Configure a threshold of the distance between UE and the reference location along with an adjustment to the cell reselection priority or </w:t>
      </w:r>
      <w:proofErr w:type="spellStart"/>
      <w:r w:rsidRPr="00697C64">
        <w:rPr>
          <w:b/>
          <w:bCs/>
          <w:sz w:val="20"/>
          <w:szCs w:val="20"/>
        </w:rPr>
        <w:t>Qoffset</w:t>
      </w:r>
      <w:proofErr w:type="spellEnd"/>
      <w:r w:rsidRPr="00697C64">
        <w:rPr>
          <w:b/>
          <w:bCs/>
          <w:sz w:val="20"/>
          <w:szCs w:val="20"/>
        </w:rPr>
        <w:t>. Cells with shorter distance between the serving satellite and UE will get a bonus in determination of the reselection priority or R-value calculation.</w:t>
      </w:r>
    </w:p>
    <w:p w:rsidR="00697C64" w:rsidRPr="00697C64" w:rsidRDefault="00697C64" w:rsidP="00697C64">
      <w:pPr>
        <w:pStyle w:val="afe"/>
        <w:numPr>
          <w:ilvl w:val="0"/>
          <w:numId w:val="22"/>
        </w:numPr>
        <w:spacing w:line="240" w:lineRule="auto"/>
        <w:ind w:firstLineChars="0"/>
        <w:jc w:val="left"/>
        <w:rPr>
          <w:b/>
          <w:bCs/>
          <w:sz w:val="20"/>
          <w:szCs w:val="20"/>
        </w:rPr>
      </w:pPr>
      <w:r w:rsidRPr="00697C64">
        <w:rPr>
          <w:b/>
          <w:bCs/>
          <w:sz w:val="20"/>
          <w:szCs w:val="20"/>
        </w:rPr>
        <w:t xml:space="preserve">Option 3: Configure a </w:t>
      </w:r>
      <w:proofErr w:type="spellStart"/>
      <w:r w:rsidRPr="00697C64">
        <w:rPr>
          <w:b/>
          <w:bCs/>
          <w:sz w:val="20"/>
          <w:szCs w:val="20"/>
        </w:rPr>
        <w:t>rangeToBestCellNTN</w:t>
      </w:r>
      <w:proofErr w:type="spellEnd"/>
      <w:r w:rsidRPr="00697C64">
        <w:rPr>
          <w:b/>
          <w:bCs/>
          <w:sz w:val="20"/>
          <w:szCs w:val="20"/>
        </w:rPr>
        <w:t>, cells with R-value within this range will be considered as candidate cells for reselection while UE will re-select to the cell with shortest distance between the reference location and UE.</w:t>
      </w:r>
    </w:p>
    <w:bookmarkEnd w:id="3"/>
    <w:p w:rsidR="008377F3" w:rsidRDefault="000C7A5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377F3" w:rsidRDefault="000C7A58">
      <w:pPr>
        <w:rPr>
          <w:sz w:val="20"/>
          <w:szCs w:val="20"/>
        </w:rPr>
      </w:pPr>
      <w:r>
        <w:rPr>
          <w:rFonts w:hint="eastAsia"/>
          <w:sz w:val="20"/>
          <w:szCs w:val="20"/>
        </w:rPr>
        <w:t>With the above analysis, we have the following conclusions and proposals:</w:t>
      </w:r>
    </w:p>
    <w:p w:rsidR="00A57E41" w:rsidRPr="00A57E41" w:rsidRDefault="00A57E41">
      <w:pPr>
        <w:rPr>
          <w:sz w:val="20"/>
          <w:szCs w:val="20"/>
          <w:u w:val="single"/>
        </w:rPr>
      </w:pPr>
      <w:r w:rsidRPr="00A57E41">
        <w:rPr>
          <w:sz w:val="20"/>
          <w:szCs w:val="20"/>
          <w:u w:val="single"/>
        </w:rPr>
        <w:t>Usage of the cell expire time for quasi-earth fixed cell</w:t>
      </w:r>
    </w:p>
    <w:p w:rsidR="00316675" w:rsidRPr="006100B6" w:rsidRDefault="00316675" w:rsidP="00316675">
      <w:pPr>
        <w:spacing w:line="240" w:lineRule="auto"/>
        <w:jc w:val="left"/>
        <w:rPr>
          <w:b/>
          <w:bCs/>
          <w:sz w:val="20"/>
          <w:szCs w:val="20"/>
        </w:rPr>
      </w:pPr>
      <w:r w:rsidRPr="006100B6">
        <w:rPr>
          <w:rFonts w:hint="eastAsia"/>
          <w:b/>
          <w:bCs/>
          <w:sz w:val="20"/>
          <w:szCs w:val="20"/>
        </w:rPr>
        <w:t>P</w:t>
      </w:r>
      <w:r w:rsidRPr="006100B6">
        <w:rPr>
          <w:b/>
          <w:bCs/>
          <w:sz w:val="20"/>
          <w:szCs w:val="20"/>
        </w:rPr>
        <w:t xml:space="preserve">roposal 1a: The </w:t>
      </w:r>
      <w:r>
        <w:rPr>
          <w:b/>
          <w:bCs/>
          <w:sz w:val="20"/>
          <w:szCs w:val="20"/>
        </w:rPr>
        <w:t>remaining valid time</w:t>
      </w:r>
      <w:r w:rsidRPr="006100B6">
        <w:rPr>
          <w:b/>
          <w:bCs/>
          <w:sz w:val="20"/>
          <w:szCs w:val="20"/>
        </w:rPr>
        <w:t xml:space="preserve"> of the serving cell should be considered by UE to trigger measurement on neighbor cells.</w:t>
      </w:r>
    </w:p>
    <w:p w:rsidR="00316675" w:rsidRPr="006100B6" w:rsidRDefault="00316675" w:rsidP="00316675">
      <w:pPr>
        <w:spacing w:line="240" w:lineRule="auto"/>
        <w:jc w:val="left"/>
        <w:rPr>
          <w:b/>
          <w:sz w:val="20"/>
          <w:szCs w:val="20"/>
        </w:rPr>
      </w:pPr>
      <w:r w:rsidRPr="006100B6">
        <w:rPr>
          <w:b/>
          <w:bCs/>
          <w:sz w:val="20"/>
          <w:szCs w:val="20"/>
        </w:rPr>
        <w:t xml:space="preserve">Proposal 1b: UE shall perform intra-frequency measurements if the </w:t>
      </w:r>
      <w:r>
        <w:rPr>
          <w:b/>
          <w:bCs/>
          <w:sz w:val="20"/>
          <w:szCs w:val="20"/>
        </w:rPr>
        <w:t>remaining valid tim</w:t>
      </w:r>
      <w:r w:rsidRPr="006100B6">
        <w:rPr>
          <w:b/>
          <w:bCs/>
          <w:sz w:val="20"/>
          <w:szCs w:val="20"/>
        </w:rPr>
        <w:t xml:space="preserve">e of the serving cell </w:t>
      </w:r>
      <w:proofErr w:type="spellStart"/>
      <w:r w:rsidRPr="006100B6">
        <w:rPr>
          <w:rFonts w:hint="eastAsia"/>
          <w:b/>
          <w:sz w:val="20"/>
          <w:szCs w:val="20"/>
        </w:rPr>
        <w:t>T</w:t>
      </w:r>
      <w:r w:rsidRPr="00E87C64">
        <w:rPr>
          <w:rFonts w:eastAsia="Times New Roman"/>
          <w:b/>
          <w:kern w:val="0"/>
          <w:sz w:val="20"/>
          <w:szCs w:val="20"/>
          <w:vertAlign w:val="subscript"/>
        </w:rPr>
        <w:t>remaining</w:t>
      </w:r>
      <w:proofErr w:type="spellEnd"/>
      <w:r w:rsidRPr="006100B6">
        <w:rPr>
          <w:rFonts w:hint="eastAsia"/>
          <w:b/>
          <w:sz w:val="20"/>
          <w:szCs w:val="20"/>
        </w:rPr>
        <w:t xml:space="preserve"> &lt;= </w:t>
      </w:r>
      <w:proofErr w:type="spellStart"/>
      <w:r w:rsidRPr="006100B6">
        <w:rPr>
          <w:rFonts w:hint="eastAsia"/>
          <w:b/>
          <w:sz w:val="20"/>
          <w:szCs w:val="20"/>
        </w:rPr>
        <w:t>T</w:t>
      </w:r>
      <w:r w:rsidRPr="006100B6">
        <w:rPr>
          <w:rFonts w:eastAsia="Times New Roman" w:hint="eastAsia"/>
          <w:b/>
          <w:kern w:val="0"/>
          <w:sz w:val="20"/>
          <w:szCs w:val="20"/>
          <w:vertAlign w:val="subscript"/>
        </w:rPr>
        <w:t>IntraSearch</w:t>
      </w:r>
      <w:proofErr w:type="spellEnd"/>
      <w:r w:rsidRPr="006100B6">
        <w:rPr>
          <w:rFonts w:eastAsia="Times New Roman" w:hint="eastAsia"/>
          <w:b/>
          <w:kern w:val="0"/>
          <w:sz w:val="20"/>
          <w:szCs w:val="20"/>
          <w:vertAlign w:val="subscript"/>
        </w:rPr>
        <w:t xml:space="preserve"> </w:t>
      </w:r>
      <w:r>
        <w:rPr>
          <w:rFonts w:hint="eastAsia"/>
          <w:b/>
          <w:sz w:val="20"/>
          <w:szCs w:val="20"/>
        </w:rPr>
        <w:t>is ful</w:t>
      </w:r>
      <w:r w:rsidRPr="006100B6">
        <w:rPr>
          <w:rFonts w:hint="eastAsia"/>
          <w:b/>
          <w:sz w:val="20"/>
          <w:szCs w:val="20"/>
        </w:rPr>
        <w:t>fi</w:t>
      </w:r>
      <w:r>
        <w:rPr>
          <w:b/>
          <w:sz w:val="20"/>
          <w:szCs w:val="20"/>
        </w:rPr>
        <w:t>l</w:t>
      </w:r>
      <w:r w:rsidRPr="006100B6">
        <w:rPr>
          <w:rFonts w:hint="eastAsia"/>
          <w:b/>
          <w:sz w:val="20"/>
          <w:szCs w:val="20"/>
        </w:rPr>
        <w:t>led</w:t>
      </w:r>
      <w:r w:rsidRPr="006100B6">
        <w:rPr>
          <w:b/>
          <w:sz w:val="20"/>
          <w:szCs w:val="20"/>
        </w:rPr>
        <w:t>.</w:t>
      </w:r>
    </w:p>
    <w:p w:rsidR="00316675" w:rsidRDefault="00316675" w:rsidP="00316675">
      <w:pPr>
        <w:spacing w:line="240" w:lineRule="auto"/>
        <w:jc w:val="left"/>
        <w:rPr>
          <w:b/>
          <w:sz w:val="20"/>
          <w:szCs w:val="20"/>
        </w:rPr>
      </w:pPr>
      <w:r w:rsidRPr="006100B6">
        <w:rPr>
          <w:b/>
          <w:sz w:val="20"/>
          <w:szCs w:val="20"/>
        </w:rPr>
        <w:t xml:space="preserve">Proposal 1c: UE shall perform measurements of NR inter-frequency cells of equal or lower priority if the remaining valid time of the serving cell fulfils </w:t>
      </w:r>
      <w:proofErr w:type="spellStart"/>
      <w:r w:rsidRPr="006100B6">
        <w:rPr>
          <w:rFonts w:hint="eastAsia"/>
          <w:b/>
          <w:sz w:val="20"/>
          <w:szCs w:val="20"/>
        </w:rPr>
        <w:t>T</w:t>
      </w:r>
      <w:r w:rsidRPr="00E87C64">
        <w:rPr>
          <w:rFonts w:eastAsia="Times New Roman"/>
          <w:b/>
          <w:kern w:val="0"/>
          <w:sz w:val="20"/>
          <w:szCs w:val="20"/>
          <w:vertAlign w:val="subscript"/>
        </w:rPr>
        <w:t>remaining</w:t>
      </w:r>
      <w:proofErr w:type="spellEnd"/>
      <w:r w:rsidRPr="006100B6">
        <w:rPr>
          <w:rFonts w:hint="eastAsia"/>
          <w:b/>
          <w:sz w:val="20"/>
          <w:szCs w:val="20"/>
        </w:rPr>
        <w:t xml:space="preserve"> &lt;= </w:t>
      </w:r>
      <w:proofErr w:type="spellStart"/>
      <w:r w:rsidRPr="006100B6">
        <w:rPr>
          <w:rFonts w:hint="eastAsia"/>
          <w:b/>
          <w:sz w:val="20"/>
          <w:szCs w:val="20"/>
        </w:rPr>
        <w:t>T</w:t>
      </w:r>
      <w:r w:rsidRPr="006100B6">
        <w:rPr>
          <w:rFonts w:eastAsia="Times New Roman" w:hint="eastAsia"/>
          <w:b/>
          <w:kern w:val="0"/>
          <w:sz w:val="20"/>
          <w:szCs w:val="20"/>
          <w:vertAlign w:val="subscript"/>
        </w:rPr>
        <w:t>nonIntraSearch</w:t>
      </w:r>
      <w:proofErr w:type="spellEnd"/>
      <w:r w:rsidRPr="006100B6">
        <w:rPr>
          <w:b/>
          <w:sz w:val="20"/>
          <w:szCs w:val="20"/>
        </w:rPr>
        <w:t>.</w:t>
      </w:r>
    </w:p>
    <w:p w:rsidR="00A57E41" w:rsidRDefault="00A57E41" w:rsidP="00A57E41">
      <w:pPr>
        <w:spacing w:line="240" w:lineRule="auto"/>
        <w:jc w:val="left"/>
        <w:rPr>
          <w:b/>
          <w:bCs/>
          <w:sz w:val="20"/>
          <w:szCs w:val="20"/>
        </w:rPr>
      </w:pPr>
      <w:r>
        <w:rPr>
          <w:rFonts w:hint="eastAsia"/>
          <w:b/>
          <w:bCs/>
          <w:sz w:val="20"/>
          <w:szCs w:val="20"/>
        </w:rPr>
        <w:t>P</w:t>
      </w:r>
      <w:r>
        <w:rPr>
          <w:b/>
          <w:bCs/>
          <w:sz w:val="20"/>
          <w:szCs w:val="20"/>
        </w:rPr>
        <w:t>roposal 2a: The serving time of a neighbor cell is derived based on the following equation:</w:t>
      </w:r>
    </w:p>
    <w:p w:rsidR="00A57E41" w:rsidRPr="00316675" w:rsidRDefault="00A57E41" w:rsidP="00A57E41">
      <w:pPr>
        <w:spacing w:line="240" w:lineRule="auto"/>
        <w:jc w:val="center"/>
        <w:rPr>
          <w:b/>
          <w:sz w:val="20"/>
          <w:szCs w:val="20"/>
        </w:rPr>
      </w:pPr>
      <w:proofErr w:type="spellStart"/>
      <w:r w:rsidRPr="00316675">
        <w:rPr>
          <w:rFonts w:hint="eastAsia"/>
          <w:b/>
          <w:sz w:val="20"/>
          <w:szCs w:val="20"/>
        </w:rPr>
        <w:t>T</w:t>
      </w:r>
      <w:r w:rsidRPr="00316675">
        <w:rPr>
          <w:rFonts w:hint="eastAsia"/>
          <w:b/>
          <w:sz w:val="20"/>
          <w:szCs w:val="20"/>
          <w:vertAlign w:val="subscript"/>
        </w:rPr>
        <w:t>Serving</w:t>
      </w:r>
      <w:r w:rsidRPr="00316675">
        <w:rPr>
          <w:b/>
          <w:sz w:val="20"/>
          <w:szCs w:val="20"/>
          <w:vertAlign w:val="subscript"/>
        </w:rPr>
        <w:t>Time</w:t>
      </w:r>
      <w:proofErr w:type="spellEnd"/>
      <w:r w:rsidRPr="00316675">
        <w:rPr>
          <w:b/>
          <w:sz w:val="20"/>
          <w:szCs w:val="20"/>
        </w:rPr>
        <w:t xml:space="preserve"> = </w:t>
      </w:r>
      <w:proofErr w:type="spellStart"/>
      <w:r w:rsidRPr="00316675">
        <w:rPr>
          <w:b/>
          <w:sz w:val="20"/>
          <w:szCs w:val="20"/>
        </w:rPr>
        <w:t>T</w:t>
      </w:r>
      <w:r w:rsidRPr="00316675">
        <w:rPr>
          <w:b/>
          <w:sz w:val="20"/>
          <w:szCs w:val="20"/>
          <w:vertAlign w:val="subscript"/>
        </w:rPr>
        <w:t>Expire</w:t>
      </w:r>
      <w:proofErr w:type="spellEnd"/>
      <w:r w:rsidRPr="00316675">
        <w:rPr>
          <w:rFonts w:hint="eastAsia"/>
          <w:b/>
          <w:sz w:val="20"/>
          <w:szCs w:val="20"/>
        </w:rPr>
        <w:t xml:space="preserve"> </w:t>
      </w:r>
      <w:r w:rsidRPr="00316675">
        <w:rPr>
          <w:b/>
          <w:sz w:val="20"/>
          <w:szCs w:val="20"/>
        </w:rPr>
        <w:t>–</w:t>
      </w:r>
      <w:r w:rsidRPr="00316675">
        <w:rPr>
          <w:rFonts w:hint="eastAsia"/>
          <w:b/>
          <w:sz w:val="20"/>
          <w:szCs w:val="20"/>
        </w:rPr>
        <w:t xml:space="preserve"> </w:t>
      </w:r>
      <w:r w:rsidRPr="00316675">
        <w:rPr>
          <w:b/>
          <w:sz w:val="20"/>
          <w:szCs w:val="20"/>
        </w:rPr>
        <w:t>T0</w:t>
      </w:r>
    </w:p>
    <w:p w:rsidR="00A57E41" w:rsidRPr="00316675" w:rsidRDefault="00A57E41" w:rsidP="00313A9A">
      <w:pPr>
        <w:spacing w:line="240" w:lineRule="auto"/>
        <w:ind w:leftChars="100" w:left="210"/>
        <w:jc w:val="left"/>
        <w:rPr>
          <w:b/>
          <w:sz w:val="20"/>
          <w:szCs w:val="20"/>
        </w:rPr>
      </w:pPr>
      <w:proofErr w:type="spellStart"/>
      <w:r w:rsidRPr="00316675">
        <w:rPr>
          <w:rFonts w:hint="eastAsia"/>
          <w:b/>
          <w:sz w:val="20"/>
          <w:szCs w:val="20"/>
        </w:rPr>
        <w:t>T</w:t>
      </w:r>
      <w:r w:rsidRPr="00316675">
        <w:rPr>
          <w:rFonts w:hint="eastAsia"/>
          <w:b/>
          <w:sz w:val="20"/>
          <w:szCs w:val="20"/>
          <w:vertAlign w:val="subscript"/>
        </w:rPr>
        <w:t>Serving</w:t>
      </w:r>
      <w:r w:rsidRPr="00316675">
        <w:rPr>
          <w:b/>
          <w:sz w:val="20"/>
          <w:szCs w:val="20"/>
          <w:vertAlign w:val="subscript"/>
        </w:rPr>
        <w:t>Time</w:t>
      </w:r>
      <w:proofErr w:type="spellEnd"/>
      <w:r w:rsidRPr="00316675">
        <w:rPr>
          <w:b/>
          <w:sz w:val="20"/>
          <w:szCs w:val="20"/>
          <w:vertAlign w:val="subscript"/>
        </w:rPr>
        <w:t xml:space="preserve"> </w:t>
      </w:r>
      <w:r w:rsidRPr="00316675">
        <w:rPr>
          <w:b/>
          <w:sz w:val="20"/>
          <w:szCs w:val="20"/>
        </w:rPr>
        <w:t>refers to the serving time of a neighbor cell;</w:t>
      </w:r>
    </w:p>
    <w:p w:rsidR="00A57E41" w:rsidRPr="00316675" w:rsidRDefault="00A57E41" w:rsidP="00313A9A">
      <w:pPr>
        <w:spacing w:line="240" w:lineRule="auto"/>
        <w:ind w:leftChars="100" w:left="210"/>
        <w:jc w:val="left"/>
        <w:rPr>
          <w:b/>
          <w:sz w:val="20"/>
          <w:szCs w:val="20"/>
        </w:rPr>
      </w:pPr>
      <w:proofErr w:type="spellStart"/>
      <w:r w:rsidRPr="00316675">
        <w:rPr>
          <w:b/>
          <w:sz w:val="20"/>
          <w:szCs w:val="20"/>
        </w:rPr>
        <w:t>T</w:t>
      </w:r>
      <w:r w:rsidRPr="00316675">
        <w:rPr>
          <w:b/>
          <w:sz w:val="20"/>
          <w:szCs w:val="20"/>
          <w:vertAlign w:val="subscript"/>
        </w:rPr>
        <w:t>Expire</w:t>
      </w:r>
      <w:proofErr w:type="spellEnd"/>
      <w:r w:rsidRPr="00316675">
        <w:rPr>
          <w:b/>
          <w:sz w:val="20"/>
          <w:szCs w:val="20"/>
          <w:vertAlign w:val="subscript"/>
        </w:rPr>
        <w:t xml:space="preserve"> </w:t>
      </w:r>
      <w:r w:rsidRPr="00316675">
        <w:rPr>
          <w:b/>
          <w:sz w:val="20"/>
          <w:szCs w:val="20"/>
        </w:rPr>
        <w:t>refers to the expire time of the neighbor cell which is broadcast in the serving cell’s system information;</w:t>
      </w:r>
    </w:p>
    <w:p w:rsidR="00A57E41" w:rsidRPr="00316675" w:rsidRDefault="00A57E41" w:rsidP="00313A9A">
      <w:pPr>
        <w:spacing w:line="240" w:lineRule="auto"/>
        <w:ind w:leftChars="100" w:left="210"/>
        <w:jc w:val="left"/>
        <w:rPr>
          <w:b/>
          <w:sz w:val="20"/>
          <w:szCs w:val="20"/>
        </w:rPr>
      </w:pPr>
      <w:r w:rsidRPr="00316675">
        <w:rPr>
          <w:b/>
          <w:sz w:val="20"/>
          <w:szCs w:val="20"/>
        </w:rPr>
        <w:t>T0: The time when UE detects the neighbor cell and starts evaluation.</w:t>
      </w:r>
    </w:p>
    <w:p w:rsidR="00316675" w:rsidRDefault="00316675" w:rsidP="00316675">
      <w:pPr>
        <w:spacing w:line="240" w:lineRule="auto"/>
        <w:jc w:val="left"/>
        <w:rPr>
          <w:b/>
          <w:bCs/>
          <w:sz w:val="20"/>
          <w:szCs w:val="20"/>
        </w:rPr>
      </w:pPr>
      <w:r w:rsidRPr="0029578B">
        <w:rPr>
          <w:rFonts w:hint="eastAsia"/>
          <w:b/>
          <w:bCs/>
          <w:sz w:val="20"/>
          <w:szCs w:val="20"/>
        </w:rPr>
        <w:t>P</w:t>
      </w:r>
      <w:r w:rsidRPr="0029578B">
        <w:rPr>
          <w:b/>
          <w:bCs/>
          <w:sz w:val="20"/>
          <w:szCs w:val="20"/>
        </w:rPr>
        <w:t>roposal 2</w:t>
      </w:r>
      <w:r>
        <w:rPr>
          <w:b/>
          <w:bCs/>
          <w:sz w:val="20"/>
          <w:szCs w:val="20"/>
        </w:rPr>
        <w:t>b</w:t>
      </w:r>
      <w:r w:rsidRPr="0029578B">
        <w:rPr>
          <w:b/>
          <w:bCs/>
          <w:sz w:val="20"/>
          <w:szCs w:val="20"/>
        </w:rPr>
        <w:t xml:space="preserve">: </w:t>
      </w:r>
      <w:r>
        <w:rPr>
          <w:b/>
          <w:bCs/>
          <w:sz w:val="20"/>
          <w:szCs w:val="20"/>
        </w:rPr>
        <w:t>Cells with longer serving time should be prioritized in cell reselection.</w:t>
      </w:r>
    </w:p>
    <w:p w:rsidR="00316675" w:rsidRDefault="00316675" w:rsidP="00316675">
      <w:pPr>
        <w:spacing w:line="240" w:lineRule="auto"/>
        <w:jc w:val="left"/>
        <w:rPr>
          <w:b/>
          <w:bCs/>
          <w:sz w:val="20"/>
          <w:szCs w:val="20"/>
        </w:rPr>
      </w:pPr>
      <w:r>
        <w:rPr>
          <w:b/>
          <w:bCs/>
          <w:sz w:val="20"/>
          <w:szCs w:val="20"/>
        </w:rPr>
        <w:t>Proposal 2c: Down select from the following options on how to prioritize cells with longer serving time:</w:t>
      </w:r>
    </w:p>
    <w:p w:rsidR="00316675" w:rsidRDefault="00316675" w:rsidP="00316675">
      <w:pPr>
        <w:pStyle w:val="afe"/>
        <w:numPr>
          <w:ilvl w:val="0"/>
          <w:numId w:val="19"/>
        </w:numPr>
        <w:spacing w:line="240" w:lineRule="auto"/>
        <w:ind w:firstLineChars="0"/>
        <w:jc w:val="left"/>
        <w:rPr>
          <w:b/>
          <w:sz w:val="20"/>
          <w:szCs w:val="20"/>
        </w:rPr>
      </w:pPr>
      <w:r w:rsidRPr="00E02D95">
        <w:rPr>
          <w:rFonts w:hint="eastAsia"/>
          <w:b/>
          <w:sz w:val="20"/>
          <w:szCs w:val="20"/>
        </w:rPr>
        <w:t>O</w:t>
      </w:r>
      <w:r w:rsidRPr="00E02D95">
        <w:rPr>
          <w:b/>
          <w:sz w:val="20"/>
          <w:szCs w:val="20"/>
        </w:rPr>
        <w:t xml:space="preserve">ption </w:t>
      </w:r>
      <w:r>
        <w:rPr>
          <w:b/>
          <w:sz w:val="20"/>
          <w:szCs w:val="20"/>
        </w:rPr>
        <w:t>2</w:t>
      </w:r>
      <w:r w:rsidRPr="00E02D95">
        <w:rPr>
          <w:b/>
          <w:sz w:val="20"/>
          <w:szCs w:val="20"/>
        </w:rPr>
        <w:t xml:space="preserve">: Introduce </w:t>
      </w:r>
      <w:r w:rsidRPr="00E02D95">
        <w:rPr>
          <w:rFonts w:hint="eastAsia"/>
          <w:b/>
          <w:sz w:val="20"/>
          <w:szCs w:val="20"/>
        </w:rPr>
        <w:t xml:space="preserve">threshold of the </w:t>
      </w:r>
      <w:r w:rsidRPr="00E02D95">
        <w:rPr>
          <w:b/>
          <w:sz w:val="20"/>
          <w:szCs w:val="20"/>
        </w:rPr>
        <w:t>serving</w:t>
      </w:r>
      <w:r w:rsidRPr="00E02D95">
        <w:rPr>
          <w:rFonts w:hint="eastAsia"/>
          <w:b/>
          <w:sz w:val="20"/>
          <w:szCs w:val="20"/>
        </w:rPr>
        <w:t xml:space="preserve"> time</w:t>
      </w:r>
      <w:r w:rsidRPr="00E02D95">
        <w:rPr>
          <w:b/>
          <w:sz w:val="20"/>
          <w:szCs w:val="20"/>
        </w:rPr>
        <w:t xml:space="preserve"> </w:t>
      </w:r>
      <w:proofErr w:type="spellStart"/>
      <w:r w:rsidRPr="00E02D95">
        <w:rPr>
          <w:rFonts w:hint="eastAsia"/>
          <w:b/>
          <w:sz w:val="20"/>
          <w:szCs w:val="20"/>
        </w:rPr>
        <w:t>Thresh</w:t>
      </w:r>
      <w:r w:rsidRPr="00E02D95">
        <w:rPr>
          <w:rFonts w:hint="eastAsia"/>
          <w:b/>
          <w:sz w:val="20"/>
          <w:szCs w:val="20"/>
          <w:vertAlign w:val="subscript"/>
        </w:rPr>
        <w:t>Serving</w:t>
      </w:r>
      <w:r w:rsidRPr="00E02D95">
        <w:rPr>
          <w:b/>
          <w:sz w:val="20"/>
          <w:szCs w:val="20"/>
          <w:vertAlign w:val="subscript"/>
        </w:rPr>
        <w:t>tTime</w:t>
      </w:r>
      <w:proofErr w:type="spellEnd"/>
      <w:r w:rsidRPr="00E02D95">
        <w:rPr>
          <w:b/>
          <w:sz w:val="20"/>
          <w:szCs w:val="20"/>
          <w:vertAlign w:val="subscript"/>
        </w:rPr>
        <w:t xml:space="preserve"> </w:t>
      </w:r>
      <w:r w:rsidRPr="00E02D95">
        <w:rPr>
          <w:b/>
          <w:sz w:val="20"/>
          <w:szCs w:val="20"/>
        </w:rPr>
        <w:t xml:space="preserve">and </w:t>
      </w:r>
      <w:proofErr w:type="spellStart"/>
      <w:r w:rsidRPr="00A41FE2">
        <w:rPr>
          <w:b/>
          <w:sz w:val="20"/>
          <w:szCs w:val="20"/>
        </w:rPr>
        <w:t>Qoffset</w:t>
      </w:r>
      <w:r w:rsidRPr="00A41FE2">
        <w:rPr>
          <w:b/>
          <w:sz w:val="20"/>
          <w:szCs w:val="20"/>
          <w:vertAlign w:val="subscript"/>
        </w:rPr>
        <w:t>Time</w:t>
      </w:r>
      <w:proofErr w:type="spellEnd"/>
      <w:r w:rsidRPr="00A41FE2">
        <w:rPr>
          <w:b/>
          <w:sz w:val="20"/>
          <w:szCs w:val="20"/>
        </w:rPr>
        <w:t xml:space="preserve"> as adjustment to cell-ranking criterion </w:t>
      </w:r>
      <w:proofErr w:type="spellStart"/>
      <w:r w:rsidRPr="00A41FE2">
        <w:rPr>
          <w:b/>
          <w:sz w:val="20"/>
          <w:szCs w:val="20"/>
        </w:rPr>
        <w:t>Rs</w:t>
      </w:r>
      <w:proofErr w:type="spellEnd"/>
      <w:r w:rsidRPr="00A41FE2">
        <w:rPr>
          <w:b/>
          <w:sz w:val="20"/>
          <w:szCs w:val="20"/>
        </w:rPr>
        <w:t xml:space="preserve"> </w:t>
      </w:r>
      <w:r>
        <w:rPr>
          <w:b/>
          <w:sz w:val="20"/>
          <w:szCs w:val="20"/>
        </w:rPr>
        <w:t xml:space="preserve">and Rn for cells with serving time longer than the threshold. </w:t>
      </w:r>
    </w:p>
    <w:p w:rsidR="00316675" w:rsidRPr="00A41FE2" w:rsidRDefault="00316675" w:rsidP="00316675">
      <w:pPr>
        <w:pStyle w:val="afe"/>
        <w:spacing w:line="240" w:lineRule="auto"/>
        <w:ind w:left="840" w:firstLineChars="0" w:firstLine="0"/>
        <w:jc w:val="left"/>
        <w:rPr>
          <w:b/>
          <w:sz w:val="20"/>
          <w:szCs w:val="20"/>
        </w:rPr>
      </w:pPr>
      <w:proofErr w:type="spellStart"/>
      <w:r w:rsidRPr="00A41FE2">
        <w:rPr>
          <w:b/>
          <w:sz w:val="20"/>
          <w:szCs w:val="20"/>
        </w:rPr>
        <w:lastRenderedPageBreak/>
        <w:t>R</w:t>
      </w:r>
      <w:r w:rsidRPr="00A41FE2">
        <w:rPr>
          <w:b/>
          <w:sz w:val="20"/>
          <w:szCs w:val="20"/>
          <w:vertAlign w:val="subscript"/>
        </w:rPr>
        <w:t>s</w:t>
      </w:r>
      <w:proofErr w:type="spellEnd"/>
      <w:r w:rsidRPr="00A41FE2">
        <w:rPr>
          <w:b/>
          <w:sz w:val="20"/>
          <w:szCs w:val="20"/>
        </w:rPr>
        <w:t xml:space="preserve"> = </w:t>
      </w:r>
      <w:proofErr w:type="spellStart"/>
      <w:r w:rsidRPr="00A41FE2">
        <w:rPr>
          <w:b/>
          <w:sz w:val="20"/>
          <w:szCs w:val="20"/>
        </w:rPr>
        <w:t>Q</w:t>
      </w:r>
      <w:r w:rsidRPr="00A41FE2">
        <w:rPr>
          <w:b/>
          <w:sz w:val="20"/>
          <w:szCs w:val="20"/>
          <w:vertAlign w:val="subscript"/>
        </w:rPr>
        <w:t>meas</w:t>
      </w:r>
      <w:proofErr w:type="gramStart"/>
      <w:r w:rsidRPr="00A41FE2">
        <w:rPr>
          <w:b/>
          <w:sz w:val="20"/>
          <w:szCs w:val="20"/>
          <w:vertAlign w:val="subscript"/>
        </w:rPr>
        <w:t>,s</w:t>
      </w:r>
      <w:proofErr w:type="spellEnd"/>
      <w:proofErr w:type="gramEnd"/>
      <w:r w:rsidRPr="00A41FE2">
        <w:rPr>
          <w:b/>
          <w:sz w:val="20"/>
          <w:szCs w:val="20"/>
        </w:rPr>
        <w:t xml:space="preserve"> +</w:t>
      </w:r>
      <w:proofErr w:type="spellStart"/>
      <w:r w:rsidRPr="00A41FE2">
        <w:rPr>
          <w:b/>
          <w:sz w:val="20"/>
          <w:szCs w:val="20"/>
        </w:rPr>
        <w:t>Q</w:t>
      </w:r>
      <w:r w:rsidRPr="00A41FE2">
        <w:rPr>
          <w:b/>
          <w:sz w:val="20"/>
          <w:szCs w:val="20"/>
          <w:vertAlign w:val="subscript"/>
        </w:rPr>
        <w:t>hyst</w:t>
      </w:r>
      <w:proofErr w:type="spellEnd"/>
      <w:r w:rsidRPr="00A41FE2">
        <w:rPr>
          <w:b/>
          <w:sz w:val="20"/>
          <w:szCs w:val="20"/>
        </w:rPr>
        <w:t xml:space="preserve"> - </w:t>
      </w:r>
      <w:proofErr w:type="spellStart"/>
      <w:r w:rsidRPr="00A41FE2">
        <w:rPr>
          <w:b/>
          <w:sz w:val="20"/>
          <w:szCs w:val="20"/>
        </w:rPr>
        <w:t>Qoffset</w:t>
      </w:r>
      <w:r w:rsidRPr="00A41FE2">
        <w:rPr>
          <w:b/>
          <w:sz w:val="20"/>
          <w:szCs w:val="20"/>
          <w:vertAlign w:val="subscript"/>
        </w:rPr>
        <w:t>temp</w:t>
      </w:r>
      <w:r w:rsidRPr="00A41FE2">
        <w:rPr>
          <w:rFonts w:hint="eastAsia"/>
          <w:b/>
          <w:sz w:val="20"/>
          <w:szCs w:val="20"/>
        </w:rPr>
        <w:t>+Qoffset</w:t>
      </w:r>
      <w:r w:rsidRPr="00A41FE2">
        <w:rPr>
          <w:b/>
          <w:vertAlign w:val="subscript"/>
        </w:rPr>
        <w:t>Time</w:t>
      </w:r>
      <w:proofErr w:type="spellEnd"/>
    </w:p>
    <w:p w:rsidR="00316675" w:rsidRPr="00A41FE2" w:rsidRDefault="00316675" w:rsidP="00316675">
      <w:pPr>
        <w:pStyle w:val="afe"/>
        <w:spacing w:line="240" w:lineRule="auto"/>
        <w:ind w:left="840" w:firstLineChars="0" w:firstLine="0"/>
        <w:rPr>
          <w:b/>
          <w:sz w:val="20"/>
          <w:szCs w:val="20"/>
        </w:rPr>
      </w:pPr>
      <w:r w:rsidRPr="00A41FE2">
        <w:rPr>
          <w:b/>
          <w:sz w:val="20"/>
          <w:szCs w:val="20"/>
        </w:rPr>
        <w:t>R</w:t>
      </w:r>
      <w:r w:rsidRPr="00A41FE2">
        <w:rPr>
          <w:b/>
          <w:sz w:val="20"/>
          <w:szCs w:val="20"/>
          <w:vertAlign w:val="subscript"/>
        </w:rPr>
        <w:t>n</w:t>
      </w:r>
      <w:r w:rsidRPr="00A41FE2">
        <w:rPr>
          <w:b/>
          <w:sz w:val="20"/>
          <w:szCs w:val="20"/>
        </w:rPr>
        <w:t xml:space="preserve"> = </w:t>
      </w:r>
      <w:proofErr w:type="spellStart"/>
      <w:r w:rsidRPr="00A41FE2">
        <w:rPr>
          <w:b/>
          <w:sz w:val="20"/>
          <w:szCs w:val="20"/>
        </w:rPr>
        <w:t>Q</w:t>
      </w:r>
      <w:r w:rsidRPr="00A41FE2">
        <w:rPr>
          <w:b/>
          <w:sz w:val="20"/>
          <w:szCs w:val="20"/>
          <w:vertAlign w:val="subscript"/>
        </w:rPr>
        <w:t>meas</w:t>
      </w:r>
      <w:proofErr w:type="gramStart"/>
      <w:r w:rsidRPr="00A41FE2">
        <w:rPr>
          <w:b/>
          <w:sz w:val="20"/>
          <w:szCs w:val="20"/>
          <w:vertAlign w:val="subscript"/>
        </w:rPr>
        <w:t>,n</w:t>
      </w:r>
      <w:proofErr w:type="spellEnd"/>
      <w:proofErr w:type="gramEnd"/>
      <w:r w:rsidRPr="00A41FE2">
        <w:rPr>
          <w:b/>
          <w:sz w:val="20"/>
          <w:szCs w:val="20"/>
        </w:rPr>
        <w:t xml:space="preserve"> -</w:t>
      </w:r>
      <w:proofErr w:type="spellStart"/>
      <w:r w:rsidRPr="00A41FE2">
        <w:rPr>
          <w:b/>
          <w:sz w:val="20"/>
          <w:szCs w:val="20"/>
        </w:rPr>
        <w:t>Qoffset</w:t>
      </w:r>
      <w:proofErr w:type="spellEnd"/>
      <w:r w:rsidRPr="00A41FE2">
        <w:rPr>
          <w:b/>
          <w:sz w:val="20"/>
          <w:szCs w:val="20"/>
        </w:rPr>
        <w:t xml:space="preserve"> - </w:t>
      </w:r>
      <w:proofErr w:type="spellStart"/>
      <w:r w:rsidRPr="00A41FE2">
        <w:rPr>
          <w:b/>
          <w:sz w:val="20"/>
          <w:szCs w:val="20"/>
        </w:rPr>
        <w:t>Qoffset</w:t>
      </w:r>
      <w:r w:rsidRPr="00A41FE2">
        <w:rPr>
          <w:b/>
          <w:sz w:val="20"/>
          <w:szCs w:val="20"/>
          <w:vertAlign w:val="subscript"/>
        </w:rPr>
        <w:t>temp</w:t>
      </w:r>
      <w:r w:rsidRPr="00A41FE2">
        <w:rPr>
          <w:rFonts w:hint="eastAsia"/>
          <w:b/>
          <w:sz w:val="20"/>
          <w:szCs w:val="20"/>
        </w:rPr>
        <w:t>+Qoffset</w:t>
      </w:r>
      <w:r w:rsidRPr="00A41FE2">
        <w:rPr>
          <w:b/>
          <w:sz w:val="20"/>
          <w:szCs w:val="20"/>
          <w:vertAlign w:val="subscript"/>
        </w:rPr>
        <w:t>Time</w:t>
      </w:r>
      <w:proofErr w:type="spellEnd"/>
    </w:p>
    <w:p w:rsidR="00316675" w:rsidRDefault="00316675" w:rsidP="00316675">
      <w:pPr>
        <w:pStyle w:val="afe"/>
        <w:numPr>
          <w:ilvl w:val="0"/>
          <w:numId w:val="19"/>
        </w:numPr>
        <w:spacing w:line="240" w:lineRule="auto"/>
        <w:ind w:firstLineChars="0"/>
        <w:jc w:val="left"/>
        <w:rPr>
          <w:b/>
          <w:sz w:val="20"/>
          <w:szCs w:val="20"/>
        </w:rPr>
      </w:pPr>
      <w:r>
        <w:rPr>
          <w:b/>
          <w:sz w:val="20"/>
          <w:szCs w:val="20"/>
        </w:rPr>
        <w:t xml:space="preserve">Option 3: Introduce </w:t>
      </w:r>
      <w:r w:rsidRPr="00E02D95">
        <w:rPr>
          <w:rFonts w:hint="eastAsia"/>
          <w:b/>
          <w:sz w:val="20"/>
          <w:szCs w:val="20"/>
        </w:rPr>
        <w:t xml:space="preserve">threshold of the </w:t>
      </w:r>
      <w:r w:rsidRPr="00E02D95">
        <w:rPr>
          <w:b/>
          <w:sz w:val="20"/>
          <w:szCs w:val="20"/>
        </w:rPr>
        <w:t>serving</w:t>
      </w:r>
      <w:r w:rsidRPr="00E02D95">
        <w:rPr>
          <w:rFonts w:hint="eastAsia"/>
          <w:b/>
          <w:sz w:val="20"/>
          <w:szCs w:val="20"/>
        </w:rPr>
        <w:t xml:space="preserve"> time</w:t>
      </w:r>
      <w:r w:rsidRPr="00E02D95">
        <w:rPr>
          <w:b/>
          <w:sz w:val="20"/>
          <w:szCs w:val="20"/>
        </w:rPr>
        <w:t xml:space="preserve"> </w:t>
      </w:r>
      <w:proofErr w:type="spellStart"/>
      <w:r w:rsidRPr="00E02D95">
        <w:rPr>
          <w:rFonts w:hint="eastAsia"/>
          <w:b/>
          <w:sz w:val="20"/>
          <w:szCs w:val="20"/>
        </w:rPr>
        <w:t>Thresh</w:t>
      </w:r>
      <w:r w:rsidRPr="00E02D95">
        <w:rPr>
          <w:rFonts w:hint="eastAsia"/>
          <w:b/>
          <w:sz w:val="20"/>
          <w:szCs w:val="20"/>
          <w:vertAlign w:val="subscript"/>
        </w:rPr>
        <w:t>Serving</w:t>
      </w:r>
      <w:r w:rsidRPr="00E02D95">
        <w:rPr>
          <w:b/>
          <w:sz w:val="20"/>
          <w:szCs w:val="20"/>
          <w:vertAlign w:val="subscript"/>
        </w:rPr>
        <w:t>tTime</w:t>
      </w:r>
      <w:proofErr w:type="spellEnd"/>
      <w:r w:rsidRPr="00E02D95">
        <w:rPr>
          <w:b/>
          <w:sz w:val="20"/>
          <w:szCs w:val="20"/>
          <w:vertAlign w:val="subscript"/>
        </w:rPr>
        <w:t xml:space="preserve"> </w:t>
      </w:r>
      <w:r w:rsidRPr="00E02D95">
        <w:rPr>
          <w:b/>
          <w:sz w:val="20"/>
          <w:szCs w:val="20"/>
        </w:rPr>
        <w:t xml:space="preserve">and </w:t>
      </w:r>
      <w:proofErr w:type="spellStart"/>
      <w:r w:rsidRPr="00A41FE2">
        <w:rPr>
          <w:b/>
          <w:sz w:val="20"/>
          <w:szCs w:val="20"/>
        </w:rPr>
        <w:t>CellReselectionPriorityOffset</w:t>
      </w:r>
      <w:proofErr w:type="spellEnd"/>
      <w:r w:rsidRPr="00A41FE2">
        <w:rPr>
          <w:b/>
          <w:sz w:val="20"/>
          <w:szCs w:val="20"/>
        </w:rPr>
        <w:t xml:space="preserve"> as adjustment for cells with serving time longer than the threshold.</w:t>
      </w:r>
    </w:p>
    <w:p w:rsidR="00316675" w:rsidRDefault="00316675" w:rsidP="00316675">
      <w:pPr>
        <w:pStyle w:val="afe"/>
        <w:numPr>
          <w:ilvl w:val="0"/>
          <w:numId w:val="19"/>
        </w:numPr>
        <w:ind w:firstLineChars="0"/>
        <w:rPr>
          <w:b/>
          <w:sz w:val="20"/>
          <w:szCs w:val="20"/>
        </w:rPr>
      </w:pPr>
      <w:r w:rsidRPr="009852E5">
        <w:rPr>
          <w:b/>
          <w:sz w:val="20"/>
          <w:szCs w:val="20"/>
        </w:rPr>
        <w:t xml:space="preserve">Option 4: Introduce </w:t>
      </w:r>
      <w:proofErr w:type="spellStart"/>
      <w:r w:rsidRPr="009852E5">
        <w:rPr>
          <w:b/>
          <w:sz w:val="20"/>
          <w:szCs w:val="20"/>
        </w:rPr>
        <w:t>rangeToBestCellNTN</w:t>
      </w:r>
      <w:proofErr w:type="spellEnd"/>
      <w:r w:rsidRPr="009852E5">
        <w:rPr>
          <w:b/>
          <w:sz w:val="20"/>
          <w:szCs w:val="20"/>
        </w:rPr>
        <w:t>.</w:t>
      </w:r>
      <w:r w:rsidRPr="009852E5">
        <w:t xml:space="preserve"> </w:t>
      </w:r>
      <w:r w:rsidRPr="009852E5">
        <w:rPr>
          <w:b/>
          <w:sz w:val="20"/>
          <w:szCs w:val="20"/>
        </w:rPr>
        <w:t xml:space="preserve">UE rank the neighbor cells based on the R-criterion while the cells whose R value is within </w:t>
      </w:r>
      <w:proofErr w:type="spellStart"/>
      <w:r w:rsidRPr="009852E5">
        <w:rPr>
          <w:b/>
          <w:sz w:val="20"/>
          <w:szCs w:val="20"/>
        </w:rPr>
        <w:t>rangeToBestCellNTN</w:t>
      </w:r>
      <w:proofErr w:type="spellEnd"/>
      <w:r w:rsidRPr="009852E5">
        <w:rPr>
          <w:b/>
          <w:sz w:val="20"/>
          <w:szCs w:val="20"/>
        </w:rPr>
        <w:t xml:space="preserve"> of the R value of the highest ranked cell will be considered as candidate cells. Among all these candidate cells, UE will reselect to the cell with longest serving time.</w:t>
      </w:r>
    </w:p>
    <w:p w:rsidR="00A57E41" w:rsidRPr="00A57E41" w:rsidRDefault="00A57E41" w:rsidP="00A57E41">
      <w:pPr>
        <w:rPr>
          <w:sz w:val="20"/>
          <w:szCs w:val="20"/>
          <w:u w:val="single"/>
        </w:rPr>
      </w:pPr>
      <w:r w:rsidRPr="00A57E41">
        <w:rPr>
          <w:sz w:val="20"/>
          <w:szCs w:val="20"/>
          <w:u w:val="single"/>
        </w:rPr>
        <w:t xml:space="preserve">Challenges in provisioning </w:t>
      </w:r>
      <w:r w:rsidRPr="00A57E41">
        <w:rPr>
          <w:rFonts w:hint="eastAsia"/>
          <w:sz w:val="20"/>
          <w:szCs w:val="20"/>
          <w:u w:val="single"/>
        </w:rPr>
        <w:t>the cell expire time for</w:t>
      </w:r>
      <w:r w:rsidRPr="00A57E41">
        <w:rPr>
          <w:sz w:val="20"/>
          <w:szCs w:val="20"/>
          <w:u w:val="single"/>
        </w:rPr>
        <w:t xml:space="preserve"> earth moving cell</w:t>
      </w:r>
    </w:p>
    <w:p w:rsidR="00A57E41" w:rsidRPr="00A57E41" w:rsidRDefault="00A57E41" w:rsidP="00A57E41">
      <w:pPr>
        <w:spacing w:line="240" w:lineRule="auto"/>
        <w:jc w:val="left"/>
        <w:rPr>
          <w:b/>
          <w:bCs/>
          <w:sz w:val="20"/>
          <w:szCs w:val="20"/>
        </w:rPr>
      </w:pPr>
      <w:r w:rsidRPr="00A57E41">
        <w:rPr>
          <w:rFonts w:hint="eastAsia"/>
          <w:b/>
          <w:bCs/>
          <w:sz w:val="20"/>
          <w:szCs w:val="20"/>
        </w:rPr>
        <w:t>Observation: The expire time of a</w:t>
      </w:r>
      <w:r w:rsidRPr="00A57E41">
        <w:rPr>
          <w:b/>
          <w:bCs/>
          <w:sz w:val="20"/>
          <w:szCs w:val="20"/>
        </w:rPr>
        <w:t>n</w:t>
      </w:r>
      <w:r w:rsidRPr="00A57E41">
        <w:rPr>
          <w:rFonts w:hint="eastAsia"/>
          <w:b/>
          <w:bCs/>
          <w:sz w:val="20"/>
          <w:szCs w:val="20"/>
        </w:rPr>
        <w:t xml:space="preserve"> earth moving cell for UE in different location in the cell would be different, making it difficult to broadcast such information for all UEs under this cell.</w:t>
      </w:r>
    </w:p>
    <w:p w:rsidR="00A57E41" w:rsidRDefault="00A57E41" w:rsidP="00A57E41">
      <w:pPr>
        <w:spacing w:line="240" w:lineRule="auto"/>
        <w:jc w:val="left"/>
        <w:rPr>
          <w:b/>
          <w:bCs/>
          <w:sz w:val="20"/>
          <w:szCs w:val="20"/>
        </w:rPr>
      </w:pPr>
      <w:r>
        <w:rPr>
          <w:rFonts w:hint="eastAsia"/>
          <w:b/>
          <w:bCs/>
          <w:sz w:val="20"/>
          <w:szCs w:val="20"/>
        </w:rPr>
        <w:t xml:space="preserve">Proposal 3: </w:t>
      </w:r>
      <w:r>
        <w:rPr>
          <w:b/>
          <w:bCs/>
          <w:sz w:val="20"/>
          <w:szCs w:val="20"/>
        </w:rPr>
        <w:t xml:space="preserve">For earth moving cells, </w:t>
      </w:r>
      <w:r w:rsidRPr="00A36ED1">
        <w:rPr>
          <w:b/>
          <w:bCs/>
          <w:sz w:val="20"/>
          <w:szCs w:val="20"/>
        </w:rPr>
        <w:t xml:space="preserve">the association cell and satellite as well the beam information </w:t>
      </w:r>
      <w:r>
        <w:rPr>
          <w:rFonts w:hint="eastAsia"/>
          <w:b/>
          <w:bCs/>
          <w:sz w:val="20"/>
          <w:szCs w:val="20"/>
        </w:rPr>
        <w:t>is provisioned as part of ephemeris information and it is up</w:t>
      </w:r>
      <w:r>
        <w:rPr>
          <w:b/>
          <w:bCs/>
          <w:sz w:val="20"/>
          <w:szCs w:val="20"/>
        </w:rPr>
        <w:t xml:space="preserve"> </w:t>
      </w:r>
      <w:r>
        <w:rPr>
          <w:rFonts w:hint="eastAsia"/>
          <w:b/>
          <w:bCs/>
          <w:sz w:val="20"/>
          <w:szCs w:val="20"/>
        </w:rPr>
        <w:t>to UE to derive the</w:t>
      </w:r>
      <w:r>
        <w:rPr>
          <w:b/>
          <w:bCs/>
          <w:sz w:val="20"/>
          <w:szCs w:val="20"/>
        </w:rPr>
        <w:t xml:space="preserve"> serving time or remaining valid time for the serving and neighbor cells.</w:t>
      </w:r>
    </w:p>
    <w:p w:rsidR="00A57E41" w:rsidRPr="00A57E41" w:rsidRDefault="00A57E41" w:rsidP="00A57E41">
      <w:pPr>
        <w:rPr>
          <w:sz w:val="20"/>
          <w:szCs w:val="20"/>
          <w:u w:val="single"/>
        </w:rPr>
      </w:pPr>
      <w:r w:rsidRPr="00A57E41">
        <w:rPr>
          <w:sz w:val="20"/>
          <w:szCs w:val="20"/>
          <w:u w:val="single"/>
        </w:rPr>
        <w:t>Ephemeris/Location assisted cell reselection</w:t>
      </w:r>
    </w:p>
    <w:p w:rsidR="00A57E41" w:rsidRPr="00303906" w:rsidRDefault="00A57E41" w:rsidP="00A57E41">
      <w:pPr>
        <w:spacing w:line="240" w:lineRule="auto"/>
        <w:jc w:val="left"/>
        <w:rPr>
          <w:b/>
          <w:bCs/>
          <w:sz w:val="20"/>
          <w:szCs w:val="20"/>
        </w:rPr>
      </w:pPr>
      <w:r w:rsidRPr="00303906">
        <w:rPr>
          <w:b/>
          <w:bCs/>
          <w:sz w:val="20"/>
          <w:szCs w:val="20"/>
        </w:rPr>
        <w:t>Proposal 4: Location assisted cell reselection should be introduced in NTN.</w:t>
      </w:r>
    </w:p>
    <w:p w:rsidR="00A57E41" w:rsidRDefault="00A57E41" w:rsidP="00A57E41">
      <w:pPr>
        <w:spacing w:line="240" w:lineRule="auto"/>
        <w:jc w:val="left"/>
        <w:rPr>
          <w:b/>
          <w:bCs/>
          <w:sz w:val="20"/>
          <w:szCs w:val="20"/>
        </w:rPr>
      </w:pPr>
      <w:r w:rsidRPr="00303906">
        <w:rPr>
          <w:b/>
          <w:bCs/>
          <w:sz w:val="20"/>
          <w:szCs w:val="20"/>
        </w:rPr>
        <w:t xml:space="preserve">Proposal 5: In location assisted cell reselection in NTN, the distance between the UE and the reference location of the cell (serving cell and/or </w:t>
      </w:r>
      <w:r>
        <w:rPr>
          <w:b/>
          <w:bCs/>
          <w:sz w:val="20"/>
          <w:szCs w:val="20"/>
        </w:rPr>
        <w:t xml:space="preserve">neighbor </w:t>
      </w:r>
      <w:r w:rsidRPr="00303906">
        <w:rPr>
          <w:b/>
          <w:bCs/>
          <w:sz w:val="20"/>
          <w:szCs w:val="20"/>
        </w:rPr>
        <w:t>cell) should be considered.</w:t>
      </w:r>
    </w:p>
    <w:p w:rsidR="00A57E41" w:rsidRPr="00A57E41" w:rsidRDefault="00A57E41" w:rsidP="00A57E41">
      <w:pPr>
        <w:spacing w:line="240" w:lineRule="auto"/>
        <w:jc w:val="left"/>
        <w:rPr>
          <w:b/>
          <w:bCs/>
          <w:sz w:val="20"/>
          <w:szCs w:val="20"/>
        </w:rPr>
      </w:pPr>
      <w:r w:rsidRPr="00303906">
        <w:rPr>
          <w:b/>
          <w:bCs/>
          <w:sz w:val="20"/>
          <w:szCs w:val="20"/>
        </w:rPr>
        <w:t>Proposal</w:t>
      </w:r>
      <w:r>
        <w:rPr>
          <w:b/>
          <w:bCs/>
          <w:sz w:val="20"/>
          <w:szCs w:val="20"/>
        </w:rPr>
        <w:t xml:space="preserve"> 6</w:t>
      </w:r>
      <w:r w:rsidRPr="00303906">
        <w:rPr>
          <w:b/>
          <w:bCs/>
          <w:sz w:val="20"/>
          <w:szCs w:val="20"/>
        </w:rPr>
        <w:t xml:space="preserve">: </w:t>
      </w:r>
      <w:r>
        <w:rPr>
          <w:b/>
          <w:bCs/>
          <w:sz w:val="20"/>
          <w:szCs w:val="20"/>
        </w:rPr>
        <w:t xml:space="preserve">For earth moving and earth fixed cells, the </w:t>
      </w:r>
      <w:r w:rsidRPr="00A36ED1">
        <w:rPr>
          <w:b/>
          <w:bCs/>
          <w:sz w:val="20"/>
          <w:szCs w:val="20"/>
        </w:rPr>
        <w:t>association between cell and satellite as well the beam information</w:t>
      </w:r>
      <w:r>
        <w:rPr>
          <w:b/>
          <w:bCs/>
          <w:sz w:val="20"/>
          <w:szCs w:val="20"/>
        </w:rPr>
        <w:t xml:space="preserve"> is provisioned as part of the ephemeris and it is up to UE to derive the reference location, i.e. the cell center.</w:t>
      </w:r>
    </w:p>
    <w:p w:rsidR="00A57E41" w:rsidRDefault="00A57E41" w:rsidP="00A57E41">
      <w:pPr>
        <w:spacing w:line="240" w:lineRule="auto"/>
        <w:jc w:val="left"/>
        <w:rPr>
          <w:b/>
          <w:bCs/>
          <w:sz w:val="20"/>
          <w:szCs w:val="20"/>
        </w:rPr>
      </w:pPr>
      <w:r w:rsidRPr="00B70085">
        <w:rPr>
          <w:b/>
          <w:bCs/>
          <w:sz w:val="20"/>
          <w:szCs w:val="20"/>
        </w:rPr>
        <w:t xml:space="preserve">Proposal </w:t>
      </w:r>
      <w:r>
        <w:rPr>
          <w:b/>
          <w:bCs/>
          <w:sz w:val="20"/>
          <w:szCs w:val="20"/>
        </w:rPr>
        <w:t>7</w:t>
      </w:r>
      <w:r w:rsidRPr="00B70085">
        <w:rPr>
          <w:b/>
          <w:bCs/>
          <w:sz w:val="20"/>
          <w:szCs w:val="20"/>
        </w:rPr>
        <w:t xml:space="preserve">: </w:t>
      </w:r>
      <w:r>
        <w:rPr>
          <w:b/>
          <w:bCs/>
          <w:sz w:val="20"/>
          <w:szCs w:val="20"/>
        </w:rPr>
        <w:t>Down select from the following options on how to assist cell reselection with awareness of the distance to the reference location:</w:t>
      </w:r>
    </w:p>
    <w:p w:rsidR="00A57E41" w:rsidRPr="00697C64" w:rsidRDefault="00A57E41" w:rsidP="00A57E41">
      <w:pPr>
        <w:pStyle w:val="afe"/>
        <w:numPr>
          <w:ilvl w:val="0"/>
          <w:numId w:val="22"/>
        </w:numPr>
        <w:spacing w:line="240" w:lineRule="auto"/>
        <w:ind w:firstLineChars="0"/>
        <w:jc w:val="left"/>
        <w:rPr>
          <w:b/>
          <w:bCs/>
          <w:sz w:val="20"/>
          <w:szCs w:val="20"/>
        </w:rPr>
      </w:pPr>
      <w:r w:rsidRPr="00697C64">
        <w:rPr>
          <w:b/>
          <w:bCs/>
          <w:sz w:val="20"/>
          <w:szCs w:val="20"/>
        </w:rPr>
        <w:t>Option 1: Configure a threshold of the distance between UE and the reference location and only neighbor cells with distance shorter than the threshold will be considered during cell reselection.</w:t>
      </w:r>
    </w:p>
    <w:p w:rsidR="00A57E41" w:rsidRPr="00697C64" w:rsidRDefault="00A57E41" w:rsidP="00A57E41">
      <w:pPr>
        <w:pStyle w:val="afe"/>
        <w:numPr>
          <w:ilvl w:val="0"/>
          <w:numId w:val="22"/>
        </w:numPr>
        <w:spacing w:line="240" w:lineRule="auto"/>
        <w:ind w:firstLineChars="0"/>
        <w:jc w:val="left"/>
        <w:rPr>
          <w:b/>
          <w:bCs/>
          <w:sz w:val="20"/>
          <w:szCs w:val="20"/>
        </w:rPr>
      </w:pPr>
      <w:r w:rsidRPr="00697C64">
        <w:rPr>
          <w:b/>
          <w:bCs/>
          <w:sz w:val="20"/>
          <w:szCs w:val="20"/>
        </w:rPr>
        <w:t xml:space="preserve">Option 2: Configure a threshold of the distance between UE and the reference location along with an adjustment to the cell reselection priority or </w:t>
      </w:r>
      <w:proofErr w:type="spellStart"/>
      <w:r w:rsidRPr="00697C64">
        <w:rPr>
          <w:b/>
          <w:bCs/>
          <w:sz w:val="20"/>
          <w:szCs w:val="20"/>
        </w:rPr>
        <w:t>Qoffset</w:t>
      </w:r>
      <w:proofErr w:type="spellEnd"/>
      <w:r w:rsidRPr="00697C64">
        <w:rPr>
          <w:b/>
          <w:bCs/>
          <w:sz w:val="20"/>
          <w:szCs w:val="20"/>
        </w:rPr>
        <w:t>. Cells with shorter distance between the serving satellite and UE will get a bonus in determination of the reselection priority or R-value calculation.</w:t>
      </w:r>
    </w:p>
    <w:p w:rsidR="00370E43" w:rsidRPr="00A57E41" w:rsidRDefault="00A57E41" w:rsidP="00A57E41">
      <w:pPr>
        <w:pStyle w:val="afe"/>
        <w:numPr>
          <w:ilvl w:val="0"/>
          <w:numId w:val="22"/>
        </w:numPr>
        <w:spacing w:line="240" w:lineRule="auto"/>
        <w:ind w:firstLineChars="0"/>
        <w:jc w:val="left"/>
        <w:rPr>
          <w:b/>
          <w:bCs/>
          <w:sz w:val="20"/>
          <w:szCs w:val="20"/>
        </w:rPr>
      </w:pPr>
      <w:r w:rsidRPr="00697C64">
        <w:rPr>
          <w:b/>
          <w:bCs/>
          <w:sz w:val="20"/>
          <w:szCs w:val="20"/>
        </w:rPr>
        <w:t xml:space="preserve">Option 3: Configure a </w:t>
      </w:r>
      <w:proofErr w:type="spellStart"/>
      <w:r w:rsidRPr="00697C64">
        <w:rPr>
          <w:b/>
          <w:bCs/>
          <w:sz w:val="20"/>
          <w:szCs w:val="20"/>
        </w:rPr>
        <w:t>rangeToBestCellNTN</w:t>
      </w:r>
      <w:proofErr w:type="spellEnd"/>
      <w:r w:rsidRPr="00697C64">
        <w:rPr>
          <w:b/>
          <w:bCs/>
          <w:sz w:val="20"/>
          <w:szCs w:val="20"/>
        </w:rPr>
        <w:t>, cells with R-value within this range will be considered as candidate cells for reselection while UE will re-select to the cell with shortest distance between the reference location and UE.</w:t>
      </w:r>
    </w:p>
    <w:p w:rsidR="008377F3" w:rsidRDefault="000C7A5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8377F3" w:rsidRPr="004D18CF" w:rsidRDefault="004D18CF" w:rsidP="004D18CF">
      <w:pPr>
        <w:pStyle w:val="afe"/>
        <w:numPr>
          <w:ilvl w:val="0"/>
          <w:numId w:val="12"/>
        </w:numPr>
        <w:spacing w:line="260" w:lineRule="auto"/>
        <w:ind w:firstLineChars="0"/>
        <w:jc w:val="left"/>
        <w:rPr>
          <w:sz w:val="20"/>
          <w:szCs w:val="20"/>
        </w:rPr>
      </w:pPr>
      <w:r w:rsidRPr="004D18CF">
        <w:rPr>
          <w:sz w:val="20"/>
          <w:szCs w:val="20"/>
        </w:rPr>
        <w:t>R2-2104805</w:t>
      </w:r>
      <w:r>
        <w:rPr>
          <w:sz w:val="20"/>
          <w:szCs w:val="20"/>
        </w:rPr>
        <w:t xml:space="preserve">_Report of </w:t>
      </w:r>
      <w:r w:rsidRPr="004D18CF">
        <w:rPr>
          <w:sz w:val="20"/>
          <w:szCs w:val="20"/>
        </w:rPr>
        <w:t>[Post113bis-e] [101] [NTN] cell reselection (ZTE)</w:t>
      </w:r>
    </w:p>
    <w:sectPr w:rsidR="008377F3" w:rsidRPr="004D18CF">
      <w:headerReference w:type="default" r:id="rId17"/>
      <w:footerReference w:type="even" r:id="rId18"/>
      <w:footerReference w:type="defaul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3D2" w:rsidRDefault="00F163D2">
      <w:pPr>
        <w:spacing w:after="0" w:line="240" w:lineRule="auto"/>
      </w:pPr>
      <w:r>
        <w:separator/>
      </w:r>
    </w:p>
  </w:endnote>
  <w:endnote w:type="continuationSeparator" w:id="0">
    <w:p w:rsidR="00F163D2" w:rsidRDefault="00F16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7F3" w:rsidRDefault="000C7A5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377F3" w:rsidRDefault="008377F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7F3" w:rsidRDefault="008377F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3D2" w:rsidRDefault="00F163D2">
      <w:pPr>
        <w:spacing w:after="0" w:line="240" w:lineRule="auto"/>
      </w:pPr>
      <w:r>
        <w:separator/>
      </w:r>
    </w:p>
  </w:footnote>
  <w:footnote w:type="continuationSeparator" w:id="0">
    <w:p w:rsidR="00F163D2" w:rsidRDefault="00F16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7F3" w:rsidRDefault="008377F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75F78C3"/>
    <w:multiLevelType w:val="singleLevel"/>
    <w:tmpl w:val="D75F78C3"/>
    <w:lvl w:ilvl="0">
      <w:start w:val="1"/>
      <w:numFmt w:val="decimal"/>
      <w:lvlText w:val="(%1)"/>
      <w:lvlJc w:val="left"/>
      <w:pPr>
        <w:tabs>
          <w:tab w:val="left" w:pos="420"/>
        </w:tabs>
        <w:ind w:left="845" w:hanging="425"/>
      </w:pPr>
      <w:rPr>
        <w:rFont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589D8A"/>
    <w:multiLevelType w:val="singleLevel"/>
    <w:tmpl w:val="07589D8A"/>
    <w:lvl w:ilvl="0">
      <w:start w:val="1"/>
      <w:numFmt w:val="bullet"/>
      <w:lvlText w:val=""/>
      <w:lvlJc w:val="left"/>
      <w:pPr>
        <w:tabs>
          <w:tab w:val="left" w:pos="420"/>
        </w:tabs>
        <w:ind w:left="840" w:hanging="420"/>
      </w:pPr>
      <w:rPr>
        <w:rFonts w:ascii="Wingdings" w:hAnsi="Wingdings" w:hint="default"/>
      </w:rPr>
    </w:lvl>
  </w:abstractNum>
  <w:abstractNum w:abstractNumId="4">
    <w:nsid w:val="0F9B585D"/>
    <w:multiLevelType w:val="singleLevel"/>
    <w:tmpl w:val="5BF2E110"/>
    <w:lvl w:ilvl="0">
      <w:start w:val="1"/>
      <w:numFmt w:val="decimal"/>
      <w:lvlText w:val="(%1)"/>
      <w:lvlJc w:val="left"/>
      <w:pPr>
        <w:tabs>
          <w:tab w:val="left" w:pos="420"/>
        </w:tabs>
        <w:ind w:left="845" w:hanging="425"/>
      </w:pPr>
      <w:rPr>
        <w:rFonts w:hint="default"/>
      </w:rPr>
    </w:lvl>
  </w:abstractNum>
  <w:abstractNum w:abstractNumId="5">
    <w:nsid w:val="14507C90"/>
    <w:multiLevelType w:val="hybridMultilevel"/>
    <w:tmpl w:val="F922505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FFE835"/>
    <w:multiLevelType w:val="singleLevel"/>
    <w:tmpl w:val="27FFE835"/>
    <w:lvl w:ilvl="0">
      <w:start w:val="1"/>
      <w:numFmt w:val="bullet"/>
      <w:lvlText w:val=""/>
      <w:lvlJc w:val="left"/>
      <w:pPr>
        <w:ind w:left="420" w:hanging="420"/>
      </w:pPr>
      <w:rPr>
        <w:rFonts w:ascii="Wingdings" w:hAnsi="Wingdings" w:hint="default"/>
      </w:rPr>
    </w:lvl>
  </w:abstractNum>
  <w:abstractNum w:abstractNumId="7">
    <w:nsid w:val="3447547E"/>
    <w:multiLevelType w:val="hybridMultilevel"/>
    <w:tmpl w:val="0420A2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E8713A4"/>
    <w:multiLevelType w:val="hybridMultilevel"/>
    <w:tmpl w:val="3F48F71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4C615EA5"/>
    <w:multiLevelType w:val="hybridMultilevel"/>
    <w:tmpl w:val="631491F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F012527"/>
    <w:multiLevelType w:val="singleLevel"/>
    <w:tmpl w:val="5BF2E110"/>
    <w:lvl w:ilvl="0">
      <w:start w:val="1"/>
      <w:numFmt w:val="decimal"/>
      <w:lvlText w:val="(%1)"/>
      <w:lvlJc w:val="left"/>
      <w:pPr>
        <w:tabs>
          <w:tab w:val="left" w:pos="420"/>
        </w:tabs>
        <w:ind w:left="845" w:hanging="425"/>
      </w:pPr>
      <w:rPr>
        <w:rFont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52D2866B"/>
    <w:multiLevelType w:val="singleLevel"/>
    <w:tmpl w:val="52D2866B"/>
    <w:lvl w:ilvl="0">
      <w:start w:val="1"/>
      <w:numFmt w:val="bullet"/>
      <w:lvlText w:val=""/>
      <w:lvlJc w:val="left"/>
      <w:pPr>
        <w:tabs>
          <w:tab w:val="left" w:pos="420"/>
        </w:tabs>
        <w:ind w:left="840" w:hanging="420"/>
      </w:pPr>
      <w:rPr>
        <w:rFonts w:ascii="Wingdings" w:hAnsi="Wingdings" w:hint="default"/>
      </w:rPr>
    </w:lvl>
  </w:abstractNum>
  <w:abstractNum w:abstractNumId="14">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59F840F5"/>
    <w:multiLevelType w:val="hybridMultilevel"/>
    <w:tmpl w:val="6F7C48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F2E110"/>
    <w:multiLevelType w:val="singleLevel"/>
    <w:tmpl w:val="5BF2E110"/>
    <w:lvl w:ilvl="0">
      <w:start w:val="1"/>
      <w:numFmt w:val="decimal"/>
      <w:lvlText w:val="(%1)"/>
      <w:lvlJc w:val="left"/>
      <w:pPr>
        <w:tabs>
          <w:tab w:val="left" w:pos="420"/>
        </w:tabs>
        <w:ind w:left="845" w:hanging="425"/>
      </w:pPr>
      <w:rPr>
        <w:rFonts w:hint="default"/>
      </w:rPr>
    </w:lvl>
  </w:abstractNum>
  <w:abstractNum w:abstractNumId="17">
    <w:nsid w:val="66A76F65"/>
    <w:multiLevelType w:val="hybridMultilevel"/>
    <w:tmpl w:val="9900290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829E8C9"/>
    <w:multiLevelType w:val="singleLevel"/>
    <w:tmpl w:val="6829E8C9"/>
    <w:lvl w:ilvl="0">
      <w:start w:val="1"/>
      <w:numFmt w:val="bullet"/>
      <w:lvlText w:val=""/>
      <w:lvlJc w:val="left"/>
      <w:pPr>
        <w:ind w:left="420" w:hanging="420"/>
      </w:pPr>
      <w:rPr>
        <w:rFonts w:ascii="Wingdings" w:hAnsi="Wingdings" w:hint="default"/>
      </w:rPr>
    </w:lvl>
  </w:abstractNum>
  <w:abstractNum w:abstractNumId="19">
    <w:nsid w:val="6A8832EB"/>
    <w:multiLevelType w:val="hybridMultilevel"/>
    <w:tmpl w:val="5A70DB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66389BD"/>
    <w:multiLevelType w:val="singleLevel"/>
    <w:tmpl w:val="766389BD"/>
    <w:lvl w:ilvl="0">
      <w:start w:val="1"/>
      <w:numFmt w:val="bullet"/>
      <w:lvlText w:val=""/>
      <w:lvlJc w:val="left"/>
      <w:pPr>
        <w:ind w:left="420" w:hanging="420"/>
      </w:pPr>
      <w:rPr>
        <w:rFonts w:ascii="Wingdings" w:hAnsi="Wingdings" w:hint="default"/>
      </w:rPr>
    </w:lvl>
  </w:abstractNum>
  <w:abstractNum w:abstractNumId="21">
    <w:nsid w:val="7AE36588"/>
    <w:multiLevelType w:val="singleLevel"/>
    <w:tmpl w:val="7AE36588"/>
    <w:lvl w:ilvl="0">
      <w:start w:val="1"/>
      <w:numFmt w:val="bullet"/>
      <w:lvlText w:val=""/>
      <w:lvlJc w:val="left"/>
      <w:pPr>
        <w:ind w:left="420" w:hanging="420"/>
      </w:pPr>
      <w:rPr>
        <w:rFonts w:ascii="Wingdings" w:hAnsi="Wingdings" w:hint="default"/>
      </w:rPr>
    </w:lvl>
  </w:abstractNum>
  <w:num w:numId="1">
    <w:abstractNumId w:val="1"/>
  </w:num>
  <w:num w:numId="2">
    <w:abstractNumId w:val="12"/>
  </w:num>
  <w:num w:numId="3">
    <w:abstractNumId w:val="2"/>
  </w:num>
  <w:num w:numId="4">
    <w:abstractNumId w:val="6"/>
  </w:num>
  <w:num w:numId="5">
    <w:abstractNumId w:val="21"/>
  </w:num>
  <w:num w:numId="6">
    <w:abstractNumId w:val="20"/>
  </w:num>
  <w:num w:numId="7">
    <w:abstractNumId w:val="13"/>
  </w:num>
  <w:num w:numId="8">
    <w:abstractNumId w:val="18"/>
  </w:num>
  <w:num w:numId="9">
    <w:abstractNumId w:val="16"/>
  </w:num>
  <w:num w:numId="10">
    <w:abstractNumId w:val="3"/>
  </w:num>
  <w:num w:numId="11">
    <w:abstractNumId w:val="0"/>
  </w:num>
  <w:num w:numId="12">
    <w:abstractNumId w:val="9"/>
  </w:num>
  <w:num w:numId="13">
    <w:abstractNumId w:val="11"/>
  </w:num>
  <w:num w:numId="14">
    <w:abstractNumId w:val="4"/>
  </w:num>
  <w:num w:numId="15">
    <w:abstractNumId w:val="5"/>
  </w:num>
  <w:num w:numId="16">
    <w:abstractNumId w:val="7"/>
  </w:num>
  <w:num w:numId="17">
    <w:abstractNumId w:val="15"/>
  </w:num>
  <w:num w:numId="18">
    <w:abstractNumId w:val="19"/>
  </w:num>
  <w:num w:numId="19">
    <w:abstractNumId w:val="10"/>
  </w:num>
  <w:num w:numId="20">
    <w:abstractNumId w:val="14"/>
  </w:num>
  <w:num w:numId="21">
    <w:abstractNumId w:val="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05BD2"/>
    <w:rsid w:val="000103E7"/>
    <w:rsid w:val="00011398"/>
    <w:rsid w:val="000130CA"/>
    <w:rsid w:val="00013F73"/>
    <w:rsid w:val="00013FAD"/>
    <w:rsid w:val="00014D31"/>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3C81"/>
    <w:rsid w:val="00067927"/>
    <w:rsid w:val="0007093A"/>
    <w:rsid w:val="00071321"/>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5EA"/>
    <w:rsid w:val="000B4B76"/>
    <w:rsid w:val="000B65CB"/>
    <w:rsid w:val="000B780E"/>
    <w:rsid w:val="000C12FB"/>
    <w:rsid w:val="000C236D"/>
    <w:rsid w:val="000C2690"/>
    <w:rsid w:val="000C364E"/>
    <w:rsid w:val="000C5D4C"/>
    <w:rsid w:val="000C742C"/>
    <w:rsid w:val="000C7990"/>
    <w:rsid w:val="000C7A47"/>
    <w:rsid w:val="000C7A58"/>
    <w:rsid w:val="000C7F88"/>
    <w:rsid w:val="000C7FC7"/>
    <w:rsid w:val="000D18C5"/>
    <w:rsid w:val="000D2BF9"/>
    <w:rsid w:val="000E1125"/>
    <w:rsid w:val="000E1993"/>
    <w:rsid w:val="000E3B8A"/>
    <w:rsid w:val="000F0A7B"/>
    <w:rsid w:val="000F4CFF"/>
    <w:rsid w:val="00100030"/>
    <w:rsid w:val="00102B4F"/>
    <w:rsid w:val="0010359D"/>
    <w:rsid w:val="00103DDB"/>
    <w:rsid w:val="001107ED"/>
    <w:rsid w:val="00111C96"/>
    <w:rsid w:val="00111CE0"/>
    <w:rsid w:val="00111DF0"/>
    <w:rsid w:val="001135C5"/>
    <w:rsid w:val="00113E67"/>
    <w:rsid w:val="001147C0"/>
    <w:rsid w:val="00115029"/>
    <w:rsid w:val="001156DF"/>
    <w:rsid w:val="00122A8D"/>
    <w:rsid w:val="001253A3"/>
    <w:rsid w:val="00126145"/>
    <w:rsid w:val="0012673B"/>
    <w:rsid w:val="001277F8"/>
    <w:rsid w:val="00131F75"/>
    <w:rsid w:val="0013288E"/>
    <w:rsid w:val="00134275"/>
    <w:rsid w:val="0013534D"/>
    <w:rsid w:val="0013612A"/>
    <w:rsid w:val="00137B0E"/>
    <w:rsid w:val="00137D4E"/>
    <w:rsid w:val="001413B6"/>
    <w:rsid w:val="00141835"/>
    <w:rsid w:val="00143566"/>
    <w:rsid w:val="00145AFF"/>
    <w:rsid w:val="001476CA"/>
    <w:rsid w:val="00147740"/>
    <w:rsid w:val="00150BAB"/>
    <w:rsid w:val="00150F2B"/>
    <w:rsid w:val="00156452"/>
    <w:rsid w:val="00160A40"/>
    <w:rsid w:val="001627D9"/>
    <w:rsid w:val="00166327"/>
    <w:rsid w:val="00170C6A"/>
    <w:rsid w:val="00171FF9"/>
    <w:rsid w:val="0017245C"/>
    <w:rsid w:val="00172A27"/>
    <w:rsid w:val="00174E1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0A9A"/>
    <w:rsid w:val="001B21A1"/>
    <w:rsid w:val="001B337C"/>
    <w:rsid w:val="001B56E7"/>
    <w:rsid w:val="001B5AE5"/>
    <w:rsid w:val="001B6518"/>
    <w:rsid w:val="001B7027"/>
    <w:rsid w:val="001B7346"/>
    <w:rsid w:val="001B7C67"/>
    <w:rsid w:val="001C047D"/>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1F7ED2"/>
    <w:rsid w:val="00201FFE"/>
    <w:rsid w:val="00202C4B"/>
    <w:rsid w:val="00203774"/>
    <w:rsid w:val="00203B88"/>
    <w:rsid w:val="00204806"/>
    <w:rsid w:val="00205321"/>
    <w:rsid w:val="00206380"/>
    <w:rsid w:val="00207F5F"/>
    <w:rsid w:val="002121C3"/>
    <w:rsid w:val="002155FA"/>
    <w:rsid w:val="002176DE"/>
    <w:rsid w:val="00220834"/>
    <w:rsid w:val="002238B8"/>
    <w:rsid w:val="00223B64"/>
    <w:rsid w:val="0023029F"/>
    <w:rsid w:val="00231281"/>
    <w:rsid w:val="00231DC2"/>
    <w:rsid w:val="00232A02"/>
    <w:rsid w:val="002333B7"/>
    <w:rsid w:val="00233C8F"/>
    <w:rsid w:val="002344F2"/>
    <w:rsid w:val="002368E4"/>
    <w:rsid w:val="00236F8F"/>
    <w:rsid w:val="00241832"/>
    <w:rsid w:val="00244D42"/>
    <w:rsid w:val="00245149"/>
    <w:rsid w:val="00246FFA"/>
    <w:rsid w:val="00247076"/>
    <w:rsid w:val="00251825"/>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711"/>
    <w:rsid w:val="00267D0B"/>
    <w:rsid w:val="00270A1C"/>
    <w:rsid w:val="002716E8"/>
    <w:rsid w:val="00271ED8"/>
    <w:rsid w:val="002724B9"/>
    <w:rsid w:val="002730ED"/>
    <w:rsid w:val="0027675D"/>
    <w:rsid w:val="00281718"/>
    <w:rsid w:val="002854AD"/>
    <w:rsid w:val="002855D0"/>
    <w:rsid w:val="00290E18"/>
    <w:rsid w:val="00291D54"/>
    <w:rsid w:val="00293A6E"/>
    <w:rsid w:val="0029578B"/>
    <w:rsid w:val="00296302"/>
    <w:rsid w:val="00297A88"/>
    <w:rsid w:val="002A4840"/>
    <w:rsid w:val="002A66AB"/>
    <w:rsid w:val="002A6B9B"/>
    <w:rsid w:val="002B24A3"/>
    <w:rsid w:val="002B2BBC"/>
    <w:rsid w:val="002B2DD6"/>
    <w:rsid w:val="002B351B"/>
    <w:rsid w:val="002B3C48"/>
    <w:rsid w:val="002B434C"/>
    <w:rsid w:val="002B4F1D"/>
    <w:rsid w:val="002C0864"/>
    <w:rsid w:val="002C0F12"/>
    <w:rsid w:val="002C2723"/>
    <w:rsid w:val="002C4649"/>
    <w:rsid w:val="002C4BA5"/>
    <w:rsid w:val="002D00AA"/>
    <w:rsid w:val="002D044D"/>
    <w:rsid w:val="002D052E"/>
    <w:rsid w:val="002D0F0A"/>
    <w:rsid w:val="002D35FA"/>
    <w:rsid w:val="002D3797"/>
    <w:rsid w:val="002D37AB"/>
    <w:rsid w:val="002D6461"/>
    <w:rsid w:val="002D650F"/>
    <w:rsid w:val="002D6E18"/>
    <w:rsid w:val="002D7ED7"/>
    <w:rsid w:val="002E002E"/>
    <w:rsid w:val="002E28F9"/>
    <w:rsid w:val="002E5737"/>
    <w:rsid w:val="002E5DE0"/>
    <w:rsid w:val="002E674B"/>
    <w:rsid w:val="002E7525"/>
    <w:rsid w:val="002F01CA"/>
    <w:rsid w:val="002F05CC"/>
    <w:rsid w:val="002F1163"/>
    <w:rsid w:val="002F12B3"/>
    <w:rsid w:val="002F2924"/>
    <w:rsid w:val="002F3161"/>
    <w:rsid w:val="002F3451"/>
    <w:rsid w:val="002F5517"/>
    <w:rsid w:val="002F7501"/>
    <w:rsid w:val="002F7AA9"/>
    <w:rsid w:val="003031CE"/>
    <w:rsid w:val="00303906"/>
    <w:rsid w:val="00305358"/>
    <w:rsid w:val="0030650B"/>
    <w:rsid w:val="003110B2"/>
    <w:rsid w:val="00312C1A"/>
    <w:rsid w:val="00312DD1"/>
    <w:rsid w:val="00313308"/>
    <w:rsid w:val="00313A9A"/>
    <w:rsid w:val="003144CA"/>
    <w:rsid w:val="00314AD6"/>
    <w:rsid w:val="00316675"/>
    <w:rsid w:val="003171FD"/>
    <w:rsid w:val="00321077"/>
    <w:rsid w:val="00322390"/>
    <w:rsid w:val="00322EDB"/>
    <w:rsid w:val="003248F8"/>
    <w:rsid w:val="003268BB"/>
    <w:rsid w:val="00330072"/>
    <w:rsid w:val="003309A8"/>
    <w:rsid w:val="00330B4E"/>
    <w:rsid w:val="0033176D"/>
    <w:rsid w:val="00331891"/>
    <w:rsid w:val="0033386B"/>
    <w:rsid w:val="00333D6C"/>
    <w:rsid w:val="0033410B"/>
    <w:rsid w:val="003347C2"/>
    <w:rsid w:val="00335B60"/>
    <w:rsid w:val="00336046"/>
    <w:rsid w:val="003371B2"/>
    <w:rsid w:val="00340AAF"/>
    <w:rsid w:val="003436BE"/>
    <w:rsid w:val="003439F1"/>
    <w:rsid w:val="00345FC0"/>
    <w:rsid w:val="003469FC"/>
    <w:rsid w:val="00347800"/>
    <w:rsid w:val="003504B5"/>
    <w:rsid w:val="00350B30"/>
    <w:rsid w:val="0035296C"/>
    <w:rsid w:val="003546A6"/>
    <w:rsid w:val="00354915"/>
    <w:rsid w:val="00354E6F"/>
    <w:rsid w:val="00356536"/>
    <w:rsid w:val="003577BE"/>
    <w:rsid w:val="00362FCF"/>
    <w:rsid w:val="00363C85"/>
    <w:rsid w:val="003645A1"/>
    <w:rsid w:val="0036468F"/>
    <w:rsid w:val="00366993"/>
    <w:rsid w:val="00366FB5"/>
    <w:rsid w:val="0036770E"/>
    <w:rsid w:val="00370E0A"/>
    <w:rsid w:val="00370E43"/>
    <w:rsid w:val="00371876"/>
    <w:rsid w:val="00371D10"/>
    <w:rsid w:val="00372C00"/>
    <w:rsid w:val="003737D0"/>
    <w:rsid w:val="00373D4E"/>
    <w:rsid w:val="003754F5"/>
    <w:rsid w:val="00377B89"/>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51A3"/>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5E7A"/>
    <w:rsid w:val="00446A9B"/>
    <w:rsid w:val="00453750"/>
    <w:rsid w:val="00456668"/>
    <w:rsid w:val="0046088D"/>
    <w:rsid w:val="00460FF4"/>
    <w:rsid w:val="00462F02"/>
    <w:rsid w:val="00466EDC"/>
    <w:rsid w:val="00467368"/>
    <w:rsid w:val="00467D25"/>
    <w:rsid w:val="00470697"/>
    <w:rsid w:val="0047305C"/>
    <w:rsid w:val="00473E43"/>
    <w:rsid w:val="0047403A"/>
    <w:rsid w:val="00474161"/>
    <w:rsid w:val="0047424D"/>
    <w:rsid w:val="00474C36"/>
    <w:rsid w:val="00475E38"/>
    <w:rsid w:val="0048006F"/>
    <w:rsid w:val="00480ACC"/>
    <w:rsid w:val="00480DEB"/>
    <w:rsid w:val="00481860"/>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6DBE"/>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8CF"/>
    <w:rsid w:val="004D1EE6"/>
    <w:rsid w:val="004D238B"/>
    <w:rsid w:val="004D325D"/>
    <w:rsid w:val="004D33A4"/>
    <w:rsid w:val="004D39A3"/>
    <w:rsid w:val="004D7034"/>
    <w:rsid w:val="004E06BE"/>
    <w:rsid w:val="004E3A45"/>
    <w:rsid w:val="004E3B7D"/>
    <w:rsid w:val="004E3C54"/>
    <w:rsid w:val="004E3E3E"/>
    <w:rsid w:val="004E4863"/>
    <w:rsid w:val="004E5219"/>
    <w:rsid w:val="004E5753"/>
    <w:rsid w:val="004E7DA7"/>
    <w:rsid w:val="004F10CA"/>
    <w:rsid w:val="004F2DA3"/>
    <w:rsid w:val="004F4675"/>
    <w:rsid w:val="004F557E"/>
    <w:rsid w:val="004F5666"/>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164F1"/>
    <w:rsid w:val="005214BE"/>
    <w:rsid w:val="005219AA"/>
    <w:rsid w:val="00522736"/>
    <w:rsid w:val="00525209"/>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4EDD"/>
    <w:rsid w:val="00575E08"/>
    <w:rsid w:val="00585E04"/>
    <w:rsid w:val="005910DD"/>
    <w:rsid w:val="00591DDA"/>
    <w:rsid w:val="005940C1"/>
    <w:rsid w:val="00594C05"/>
    <w:rsid w:val="0059566C"/>
    <w:rsid w:val="0059585E"/>
    <w:rsid w:val="005A0418"/>
    <w:rsid w:val="005A0795"/>
    <w:rsid w:val="005A3156"/>
    <w:rsid w:val="005A53DF"/>
    <w:rsid w:val="005A6185"/>
    <w:rsid w:val="005B052E"/>
    <w:rsid w:val="005B220B"/>
    <w:rsid w:val="005B2E19"/>
    <w:rsid w:val="005B66D2"/>
    <w:rsid w:val="005B67EF"/>
    <w:rsid w:val="005B7842"/>
    <w:rsid w:val="005C1AC7"/>
    <w:rsid w:val="005C20A4"/>
    <w:rsid w:val="005C2356"/>
    <w:rsid w:val="005C2BD4"/>
    <w:rsid w:val="005C4B1B"/>
    <w:rsid w:val="005D041F"/>
    <w:rsid w:val="005D139F"/>
    <w:rsid w:val="005D57F1"/>
    <w:rsid w:val="005D680C"/>
    <w:rsid w:val="005E06D3"/>
    <w:rsid w:val="005E27C0"/>
    <w:rsid w:val="005E4F1C"/>
    <w:rsid w:val="005E7B04"/>
    <w:rsid w:val="005F05D7"/>
    <w:rsid w:val="005F05DE"/>
    <w:rsid w:val="005F097D"/>
    <w:rsid w:val="005F1004"/>
    <w:rsid w:val="005F1881"/>
    <w:rsid w:val="005F1FAE"/>
    <w:rsid w:val="005F3DB5"/>
    <w:rsid w:val="005F42AD"/>
    <w:rsid w:val="005F4C5E"/>
    <w:rsid w:val="005F4E40"/>
    <w:rsid w:val="005F56A6"/>
    <w:rsid w:val="005F6041"/>
    <w:rsid w:val="005F6A19"/>
    <w:rsid w:val="005F7E99"/>
    <w:rsid w:val="00601081"/>
    <w:rsid w:val="006012C6"/>
    <w:rsid w:val="00603239"/>
    <w:rsid w:val="0060473D"/>
    <w:rsid w:val="006053DC"/>
    <w:rsid w:val="00607A61"/>
    <w:rsid w:val="006100B6"/>
    <w:rsid w:val="006127D4"/>
    <w:rsid w:val="00614547"/>
    <w:rsid w:val="00614D4B"/>
    <w:rsid w:val="00615525"/>
    <w:rsid w:val="00616DFB"/>
    <w:rsid w:val="00617630"/>
    <w:rsid w:val="00617B27"/>
    <w:rsid w:val="00620346"/>
    <w:rsid w:val="0062074A"/>
    <w:rsid w:val="00621114"/>
    <w:rsid w:val="00621B01"/>
    <w:rsid w:val="00621C8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470F"/>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4FDA"/>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C64"/>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348"/>
    <w:rsid w:val="006D0533"/>
    <w:rsid w:val="006D143E"/>
    <w:rsid w:val="006D436D"/>
    <w:rsid w:val="006D5430"/>
    <w:rsid w:val="006D63EF"/>
    <w:rsid w:val="006D692E"/>
    <w:rsid w:val="006D7C19"/>
    <w:rsid w:val="006D7CA8"/>
    <w:rsid w:val="006E0220"/>
    <w:rsid w:val="006E2FE4"/>
    <w:rsid w:val="006E36C6"/>
    <w:rsid w:val="006E3B73"/>
    <w:rsid w:val="006E45CF"/>
    <w:rsid w:val="006E7570"/>
    <w:rsid w:val="006F1E88"/>
    <w:rsid w:val="006F2252"/>
    <w:rsid w:val="006F259F"/>
    <w:rsid w:val="006F3D72"/>
    <w:rsid w:val="006F3FB1"/>
    <w:rsid w:val="006F4B94"/>
    <w:rsid w:val="006F511B"/>
    <w:rsid w:val="006F6130"/>
    <w:rsid w:val="006F6314"/>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40DE"/>
    <w:rsid w:val="00786DD7"/>
    <w:rsid w:val="00787A57"/>
    <w:rsid w:val="00787B7D"/>
    <w:rsid w:val="00790441"/>
    <w:rsid w:val="00792A3E"/>
    <w:rsid w:val="00792D48"/>
    <w:rsid w:val="00793203"/>
    <w:rsid w:val="007933D2"/>
    <w:rsid w:val="007938C0"/>
    <w:rsid w:val="00794677"/>
    <w:rsid w:val="00794F13"/>
    <w:rsid w:val="00795931"/>
    <w:rsid w:val="0079686A"/>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D75FF"/>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A54"/>
    <w:rsid w:val="00824F00"/>
    <w:rsid w:val="00825004"/>
    <w:rsid w:val="008267CB"/>
    <w:rsid w:val="00827512"/>
    <w:rsid w:val="008343B2"/>
    <w:rsid w:val="00834992"/>
    <w:rsid w:val="00835356"/>
    <w:rsid w:val="00836D5A"/>
    <w:rsid w:val="008377F3"/>
    <w:rsid w:val="0083795A"/>
    <w:rsid w:val="00837C9F"/>
    <w:rsid w:val="00843379"/>
    <w:rsid w:val="008436F0"/>
    <w:rsid w:val="00843DAA"/>
    <w:rsid w:val="00843F40"/>
    <w:rsid w:val="008505B6"/>
    <w:rsid w:val="00850AD1"/>
    <w:rsid w:val="0085160D"/>
    <w:rsid w:val="00851A3E"/>
    <w:rsid w:val="00851C79"/>
    <w:rsid w:val="00852259"/>
    <w:rsid w:val="00853419"/>
    <w:rsid w:val="00853B5A"/>
    <w:rsid w:val="00855BD4"/>
    <w:rsid w:val="00855CBD"/>
    <w:rsid w:val="00856F99"/>
    <w:rsid w:val="00860364"/>
    <w:rsid w:val="008609B3"/>
    <w:rsid w:val="00860FE6"/>
    <w:rsid w:val="00864140"/>
    <w:rsid w:val="00864D17"/>
    <w:rsid w:val="00864E0B"/>
    <w:rsid w:val="00866673"/>
    <w:rsid w:val="008673EC"/>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1B7E"/>
    <w:rsid w:val="008A49E6"/>
    <w:rsid w:val="008A4FE1"/>
    <w:rsid w:val="008A5E28"/>
    <w:rsid w:val="008A7884"/>
    <w:rsid w:val="008B0715"/>
    <w:rsid w:val="008B1DB0"/>
    <w:rsid w:val="008B302A"/>
    <w:rsid w:val="008B4198"/>
    <w:rsid w:val="008B4609"/>
    <w:rsid w:val="008B488D"/>
    <w:rsid w:val="008B725C"/>
    <w:rsid w:val="008C1D6D"/>
    <w:rsid w:val="008C3F98"/>
    <w:rsid w:val="008C4684"/>
    <w:rsid w:val="008C594A"/>
    <w:rsid w:val="008C5C15"/>
    <w:rsid w:val="008D1027"/>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8F39D6"/>
    <w:rsid w:val="00902833"/>
    <w:rsid w:val="009039E2"/>
    <w:rsid w:val="009107DE"/>
    <w:rsid w:val="0091196A"/>
    <w:rsid w:val="00911DC9"/>
    <w:rsid w:val="009123FF"/>
    <w:rsid w:val="009164CD"/>
    <w:rsid w:val="00916C40"/>
    <w:rsid w:val="00917271"/>
    <w:rsid w:val="0091740C"/>
    <w:rsid w:val="00917E6E"/>
    <w:rsid w:val="00922A9F"/>
    <w:rsid w:val="009233DD"/>
    <w:rsid w:val="009233F9"/>
    <w:rsid w:val="00925478"/>
    <w:rsid w:val="00925A8F"/>
    <w:rsid w:val="00925D8E"/>
    <w:rsid w:val="009269F5"/>
    <w:rsid w:val="00930CAD"/>
    <w:rsid w:val="00931F08"/>
    <w:rsid w:val="00934ADA"/>
    <w:rsid w:val="00936383"/>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2E5"/>
    <w:rsid w:val="00985DB7"/>
    <w:rsid w:val="009861C6"/>
    <w:rsid w:val="00986B3C"/>
    <w:rsid w:val="00986D52"/>
    <w:rsid w:val="009903A8"/>
    <w:rsid w:val="00991070"/>
    <w:rsid w:val="00991D43"/>
    <w:rsid w:val="00992DCD"/>
    <w:rsid w:val="009930E8"/>
    <w:rsid w:val="00994702"/>
    <w:rsid w:val="00996E62"/>
    <w:rsid w:val="00997875"/>
    <w:rsid w:val="00997D39"/>
    <w:rsid w:val="00997FD5"/>
    <w:rsid w:val="009A1CA8"/>
    <w:rsid w:val="009A32AC"/>
    <w:rsid w:val="009A405A"/>
    <w:rsid w:val="009A5082"/>
    <w:rsid w:val="009A5E40"/>
    <w:rsid w:val="009A618E"/>
    <w:rsid w:val="009B155B"/>
    <w:rsid w:val="009B183F"/>
    <w:rsid w:val="009B1BDC"/>
    <w:rsid w:val="009B1F5B"/>
    <w:rsid w:val="009B3DB8"/>
    <w:rsid w:val="009B4769"/>
    <w:rsid w:val="009C1636"/>
    <w:rsid w:val="009C2086"/>
    <w:rsid w:val="009C3006"/>
    <w:rsid w:val="009C5FC5"/>
    <w:rsid w:val="009C7D32"/>
    <w:rsid w:val="009D159F"/>
    <w:rsid w:val="009D2A16"/>
    <w:rsid w:val="009D2EA0"/>
    <w:rsid w:val="009D36B9"/>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136B"/>
    <w:rsid w:val="00A21E90"/>
    <w:rsid w:val="00A22250"/>
    <w:rsid w:val="00A23621"/>
    <w:rsid w:val="00A2486B"/>
    <w:rsid w:val="00A25160"/>
    <w:rsid w:val="00A2769F"/>
    <w:rsid w:val="00A27B6E"/>
    <w:rsid w:val="00A27E76"/>
    <w:rsid w:val="00A31A13"/>
    <w:rsid w:val="00A31A7B"/>
    <w:rsid w:val="00A323D7"/>
    <w:rsid w:val="00A32701"/>
    <w:rsid w:val="00A330EB"/>
    <w:rsid w:val="00A334CC"/>
    <w:rsid w:val="00A3376B"/>
    <w:rsid w:val="00A36ED1"/>
    <w:rsid w:val="00A41FE2"/>
    <w:rsid w:val="00A44BE1"/>
    <w:rsid w:val="00A4500D"/>
    <w:rsid w:val="00A504A8"/>
    <w:rsid w:val="00A50ECE"/>
    <w:rsid w:val="00A529EC"/>
    <w:rsid w:val="00A53DD7"/>
    <w:rsid w:val="00A542B8"/>
    <w:rsid w:val="00A54719"/>
    <w:rsid w:val="00A5576E"/>
    <w:rsid w:val="00A5709E"/>
    <w:rsid w:val="00A57E41"/>
    <w:rsid w:val="00A612B9"/>
    <w:rsid w:val="00A665FB"/>
    <w:rsid w:val="00A66B14"/>
    <w:rsid w:val="00A66CF8"/>
    <w:rsid w:val="00A71C52"/>
    <w:rsid w:val="00A7200C"/>
    <w:rsid w:val="00A7278A"/>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23CF"/>
    <w:rsid w:val="00AA3298"/>
    <w:rsid w:val="00AA3C58"/>
    <w:rsid w:val="00AA41AA"/>
    <w:rsid w:val="00AA6892"/>
    <w:rsid w:val="00AA72CC"/>
    <w:rsid w:val="00AA76B7"/>
    <w:rsid w:val="00AB049C"/>
    <w:rsid w:val="00AB143E"/>
    <w:rsid w:val="00AB1D7B"/>
    <w:rsid w:val="00AB1EA3"/>
    <w:rsid w:val="00AB3399"/>
    <w:rsid w:val="00AB3BF8"/>
    <w:rsid w:val="00AB3D67"/>
    <w:rsid w:val="00AB5AD6"/>
    <w:rsid w:val="00AC1A78"/>
    <w:rsid w:val="00AC1E06"/>
    <w:rsid w:val="00AC4276"/>
    <w:rsid w:val="00AC464D"/>
    <w:rsid w:val="00AC51E8"/>
    <w:rsid w:val="00AC57DE"/>
    <w:rsid w:val="00AC6ACD"/>
    <w:rsid w:val="00AD06A2"/>
    <w:rsid w:val="00AD0CA9"/>
    <w:rsid w:val="00AD1C5F"/>
    <w:rsid w:val="00AD2407"/>
    <w:rsid w:val="00AD2F9B"/>
    <w:rsid w:val="00AD62D8"/>
    <w:rsid w:val="00AD659C"/>
    <w:rsid w:val="00AD72C3"/>
    <w:rsid w:val="00AD77E9"/>
    <w:rsid w:val="00AE1632"/>
    <w:rsid w:val="00AE49A7"/>
    <w:rsid w:val="00AE5146"/>
    <w:rsid w:val="00AE55C5"/>
    <w:rsid w:val="00AE5A4F"/>
    <w:rsid w:val="00AE6110"/>
    <w:rsid w:val="00AE7B16"/>
    <w:rsid w:val="00AF0B65"/>
    <w:rsid w:val="00AF5031"/>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2714B"/>
    <w:rsid w:val="00B30834"/>
    <w:rsid w:val="00B41694"/>
    <w:rsid w:val="00B425D5"/>
    <w:rsid w:val="00B426BB"/>
    <w:rsid w:val="00B427B9"/>
    <w:rsid w:val="00B42907"/>
    <w:rsid w:val="00B43371"/>
    <w:rsid w:val="00B43661"/>
    <w:rsid w:val="00B44CA2"/>
    <w:rsid w:val="00B454AE"/>
    <w:rsid w:val="00B457C3"/>
    <w:rsid w:val="00B5008D"/>
    <w:rsid w:val="00B50D18"/>
    <w:rsid w:val="00B523B7"/>
    <w:rsid w:val="00B52464"/>
    <w:rsid w:val="00B53238"/>
    <w:rsid w:val="00B5464D"/>
    <w:rsid w:val="00B55CF3"/>
    <w:rsid w:val="00B56491"/>
    <w:rsid w:val="00B615E7"/>
    <w:rsid w:val="00B65BF6"/>
    <w:rsid w:val="00B670CE"/>
    <w:rsid w:val="00B67B79"/>
    <w:rsid w:val="00B67E74"/>
    <w:rsid w:val="00B70085"/>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227C"/>
    <w:rsid w:val="00BA2BC2"/>
    <w:rsid w:val="00BA40DC"/>
    <w:rsid w:val="00BA4739"/>
    <w:rsid w:val="00BA6A67"/>
    <w:rsid w:val="00BB10B4"/>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E79EC"/>
    <w:rsid w:val="00BF0409"/>
    <w:rsid w:val="00BF0850"/>
    <w:rsid w:val="00BF3613"/>
    <w:rsid w:val="00BF37B7"/>
    <w:rsid w:val="00BF5C82"/>
    <w:rsid w:val="00BF714F"/>
    <w:rsid w:val="00BF7A5E"/>
    <w:rsid w:val="00C0085D"/>
    <w:rsid w:val="00C00B66"/>
    <w:rsid w:val="00C00E47"/>
    <w:rsid w:val="00C010AA"/>
    <w:rsid w:val="00C013EF"/>
    <w:rsid w:val="00C06052"/>
    <w:rsid w:val="00C11D21"/>
    <w:rsid w:val="00C11EFC"/>
    <w:rsid w:val="00C12537"/>
    <w:rsid w:val="00C13DA7"/>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2F12"/>
    <w:rsid w:val="00C43095"/>
    <w:rsid w:val="00C43809"/>
    <w:rsid w:val="00C43EB2"/>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8517E"/>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82E"/>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769"/>
    <w:rsid w:val="00D22A2E"/>
    <w:rsid w:val="00D240AB"/>
    <w:rsid w:val="00D25CA2"/>
    <w:rsid w:val="00D26BCB"/>
    <w:rsid w:val="00D26CC6"/>
    <w:rsid w:val="00D275C6"/>
    <w:rsid w:val="00D27639"/>
    <w:rsid w:val="00D27973"/>
    <w:rsid w:val="00D31ACC"/>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A22"/>
    <w:rsid w:val="00D92C6A"/>
    <w:rsid w:val="00D94442"/>
    <w:rsid w:val="00D95330"/>
    <w:rsid w:val="00DA0803"/>
    <w:rsid w:val="00DA12AB"/>
    <w:rsid w:val="00DA5D23"/>
    <w:rsid w:val="00DA6CCE"/>
    <w:rsid w:val="00DA7973"/>
    <w:rsid w:val="00DB05F1"/>
    <w:rsid w:val="00DB3689"/>
    <w:rsid w:val="00DB3767"/>
    <w:rsid w:val="00DB39E0"/>
    <w:rsid w:val="00DB7729"/>
    <w:rsid w:val="00DB79AD"/>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2D95"/>
    <w:rsid w:val="00E03BE1"/>
    <w:rsid w:val="00E048C6"/>
    <w:rsid w:val="00E0737F"/>
    <w:rsid w:val="00E1018A"/>
    <w:rsid w:val="00E120F4"/>
    <w:rsid w:val="00E121B5"/>
    <w:rsid w:val="00E153F6"/>
    <w:rsid w:val="00E15F7E"/>
    <w:rsid w:val="00E173DF"/>
    <w:rsid w:val="00E20FF7"/>
    <w:rsid w:val="00E24866"/>
    <w:rsid w:val="00E27EB0"/>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384D"/>
    <w:rsid w:val="00E55F53"/>
    <w:rsid w:val="00E601F7"/>
    <w:rsid w:val="00E62B3D"/>
    <w:rsid w:val="00E6315A"/>
    <w:rsid w:val="00E63986"/>
    <w:rsid w:val="00E65554"/>
    <w:rsid w:val="00E65E86"/>
    <w:rsid w:val="00E66C3B"/>
    <w:rsid w:val="00E71B00"/>
    <w:rsid w:val="00E73C7F"/>
    <w:rsid w:val="00E740D9"/>
    <w:rsid w:val="00E76757"/>
    <w:rsid w:val="00E76E7C"/>
    <w:rsid w:val="00E81712"/>
    <w:rsid w:val="00E8224F"/>
    <w:rsid w:val="00E832A3"/>
    <w:rsid w:val="00E832E5"/>
    <w:rsid w:val="00E853FB"/>
    <w:rsid w:val="00E85E3C"/>
    <w:rsid w:val="00E864FD"/>
    <w:rsid w:val="00E87C64"/>
    <w:rsid w:val="00E9113F"/>
    <w:rsid w:val="00E92404"/>
    <w:rsid w:val="00E94246"/>
    <w:rsid w:val="00E943EE"/>
    <w:rsid w:val="00EA0385"/>
    <w:rsid w:val="00EA3791"/>
    <w:rsid w:val="00EA4D0C"/>
    <w:rsid w:val="00EA4E53"/>
    <w:rsid w:val="00EA5E6C"/>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340C"/>
    <w:rsid w:val="00EC3559"/>
    <w:rsid w:val="00EC40E3"/>
    <w:rsid w:val="00EC465B"/>
    <w:rsid w:val="00EC5A04"/>
    <w:rsid w:val="00EC7D8F"/>
    <w:rsid w:val="00EC7E1A"/>
    <w:rsid w:val="00ED09F7"/>
    <w:rsid w:val="00ED0F55"/>
    <w:rsid w:val="00ED19D2"/>
    <w:rsid w:val="00ED5032"/>
    <w:rsid w:val="00ED5270"/>
    <w:rsid w:val="00ED75BE"/>
    <w:rsid w:val="00ED7856"/>
    <w:rsid w:val="00ED792B"/>
    <w:rsid w:val="00ED7DC2"/>
    <w:rsid w:val="00EE5769"/>
    <w:rsid w:val="00EE5CA6"/>
    <w:rsid w:val="00EE6916"/>
    <w:rsid w:val="00EF1335"/>
    <w:rsid w:val="00EF1557"/>
    <w:rsid w:val="00EF1E06"/>
    <w:rsid w:val="00EF3BCC"/>
    <w:rsid w:val="00EF4AE0"/>
    <w:rsid w:val="00EF4FE8"/>
    <w:rsid w:val="00EF6FA1"/>
    <w:rsid w:val="00F012FF"/>
    <w:rsid w:val="00F01A21"/>
    <w:rsid w:val="00F046E9"/>
    <w:rsid w:val="00F04831"/>
    <w:rsid w:val="00F04C0C"/>
    <w:rsid w:val="00F12DA8"/>
    <w:rsid w:val="00F12E0E"/>
    <w:rsid w:val="00F1322B"/>
    <w:rsid w:val="00F13699"/>
    <w:rsid w:val="00F163D2"/>
    <w:rsid w:val="00F16AB3"/>
    <w:rsid w:val="00F17EBC"/>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B9D"/>
    <w:rsid w:val="00FB7E5A"/>
    <w:rsid w:val="00FC316F"/>
    <w:rsid w:val="00FC38FF"/>
    <w:rsid w:val="00FC48F5"/>
    <w:rsid w:val="00FC6704"/>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427510"/>
    <w:rsid w:val="014D5FC8"/>
    <w:rsid w:val="015C7570"/>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345B88"/>
    <w:rsid w:val="02402B3C"/>
    <w:rsid w:val="02437D3E"/>
    <w:rsid w:val="024B45DB"/>
    <w:rsid w:val="024C23E5"/>
    <w:rsid w:val="02523498"/>
    <w:rsid w:val="02746E99"/>
    <w:rsid w:val="02793CF5"/>
    <w:rsid w:val="0279714A"/>
    <w:rsid w:val="027F11AC"/>
    <w:rsid w:val="028470E8"/>
    <w:rsid w:val="028A1AA3"/>
    <w:rsid w:val="028A6146"/>
    <w:rsid w:val="028E3AD6"/>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3E64274"/>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14874"/>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E2B02"/>
    <w:rsid w:val="08662E4E"/>
    <w:rsid w:val="086C36E6"/>
    <w:rsid w:val="087913CA"/>
    <w:rsid w:val="087A3407"/>
    <w:rsid w:val="087E5F70"/>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3E0CEC"/>
    <w:rsid w:val="0B49387C"/>
    <w:rsid w:val="0B517A43"/>
    <w:rsid w:val="0B560B94"/>
    <w:rsid w:val="0B5B432B"/>
    <w:rsid w:val="0B6058A7"/>
    <w:rsid w:val="0B704389"/>
    <w:rsid w:val="0B757FBB"/>
    <w:rsid w:val="0B8311F4"/>
    <w:rsid w:val="0B8B13F4"/>
    <w:rsid w:val="0B8C4AF7"/>
    <w:rsid w:val="0B934CA5"/>
    <w:rsid w:val="0B94771A"/>
    <w:rsid w:val="0B9D4D53"/>
    <w:rsid w:val="0BA3062A"/>
    <w:rsid w:val="0BA954C4"/>
    <w:rsid w:val="0BB25843"/>
    <w:rsid w:val="0BB729F6"/>
    <w:rsid w:val="0BC77705"/>
    <w:rsid w:val="0BE004CF"/>
    <w:rsid w:val="0BE120C4"/>
    <w:rsid w:val="0BE57B4E"/>
    <w:rsid w:val="0BEB0B21"/>
    <w:rsid w:val="0BF83F28"/>
    <w:rsid w:val="0C0511F2"/>
    <w:rsid w:val="0C074871"/>
    <w:rsid w:val="0C284481"/>
    <w:rsid w:val="0C3255F2"/>
    <w:rsid w:val="0C355818"/>
    <w:rsid w:val="0C37777C"/>
    <w:rsid w:val="0C4057C9"/>
    <w:rsid w:val="0C424878"/>
    <w:rsid w:val="0C635DBE"/>
    <w:rsid w:val="0C755CB5"/>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E092132"/>
    <w:rsid w:val="0E0A21A9"/>
    <w:rsid w:val="0E113293"/>
    <w:rsid w:val="0E134E83"/>
    <w:rsid w:val="0E17220C"/>
    <w:rsid w:val="0E26107A"/>
    <w:rsid w:val="0E2C61C1"/>
    <w:rsid w:val="0E3A207D"/>
    <w:rsid w:val="0E4F3F26"/>
    <w:rsid w:val="0E5E7524"/>
    <w:rsid w:val="0E734461"/>
    <w:rsid w:val="0E927861"/>
    <w:rsid w:val="0EA04D7B"/>
    <w:rsid w:val="0EA4482A"/>
    <w:rsid w:val="0EA926E0"/>
    <w:rsid w:val="0EB467CA"/>
    <w:rsid w:val="0EC132D7"/>
    <w:rsid w:val="0EC572E7"/>
    <w:rsid w:val="0ECD33DF"/>
    <w:rsid w:val="0EDC3297"/>
    <w:rsid w:val="0EE22D51"/>
    <w:rsid w:val="0EE700B0"/>
    <w:rsid w:val="0EE71B21"/>
    <w:rsid w:val="0EF402E3"/>
    <w:rsid w:val="0F0939B9"/>
    <w:rsid w:val="0F0E6CDB"/>
    <w:rsid w:val="0F4143CE"/>
    <w:rsid w:val="0F4340EF"/>
    <w:rsid w:val="0F4F182E"/>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A05D5E"/>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266C3"/>
    <w:rsid w:val="118D3FE6"/>
    <w:rsid w:val="11903C21"/>
    <w:rsid w:val="11947738"/>
    <w:rsid w:val="11A20CC6"/>
    <w:rsid w:val="11A35BC7"/>
    <w:rsid w:val="11B317D2"/>
    <w:rsid w:val="11D84916"/>
    <w:rsid w:val="11E01EB5"/>
    <w:rsid w:val="11E854EB"/>
    <w:rsid w:val="11F0507D"/>
    <w:rsid w:val="11F327B5"/>
    <w:rsid w:val="11F66346"/>
    <w:rsid w:val="11F876C6"/>
    <w:rsid w:val="11FD0D0E"/>
    <w:rsid w:val="12015EA8"/>
    <w:rsid w:val="12112075"/>
    <w:rsid w:val="12124B37"/>
    <w:rsid w:val="12146A64"/>
    <w:rsid w:val="12147079"/>
    <w:rsid w:val="12166057"/>
    <w:rsid w:val="123A682D"/>
    <w:rsid w:val="123D2EE6"/>
    <w:rsid w:val="12403D21"/>
    <w:rsid w:val="125013C6"/>
    <w:rsid w:val="125822F1"/>
    <w:rsid w:val="125E6811"/>
    <w:rsid w:val="12737B22"/>
    <w:rsid w:val="127444CA"/>
    <w:rsid w:val="127F5C15"/>
    <w:rsid w:val="128871AC"/>
    <w:rsid w:val="128B57E5"/>
    <w:rsid w:val="128F6A2B"/>
    <w:rsid w:val="129402A3"/>
    <w:rsid w:val="1297086D"/>
    <w:rsid w:val="129B27C3"/>
    <w:rsid w:val="12A76780"/>
    <w:rsid w:val="12B65865"/>
    <w:rsid w:val="12C74C64"/>
    <w:rsid w:val="12C96684"/>
    <w:rsid w:val="12CA2A9C"/>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C3988"/>
    <w:rsid w:val="141813E7"/>
    <w:rsid w:val="141F4D38"/>
    <w:rsid w:val="142373DC"/>
    <w:rsid w:val="142903E8"/>
    <w:rsid w:val="143357DB"/>
    <w:rsid w:val="1446122E"/>
    <w:rsid w:val="144A0D85"/>
    <w:rsid w:val="145A1D5A"/>
    <w:rsid w:val="145E73FE"/>
    <w:rsid w:val="146C12BB"/>
    <w:rsid w:val="14791CE3"/>
    <w:rsid w:val="14851CC6"/>
    <w:rsid w:val="148C237F"/>
    <w:rsid w:val="14A06FC1"/>
    <w:rsid w:val="14A9339E"/>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886767"/>
    <w:rsid w:val="15967E8D"/>
    <w:rsid w:val="159A07D2"/>
    <w:rsid w:val="159C63AC"/>
    <w:rsid w:val="15A42D80"/>
    <w:rsid w:val="15AA7739"/>
    <w:rsid w:val="15B82FBA"/>
    <w:rsid w:val="15BC4B29"/>
    <w:rsid w:val="15BE1C46"/>
    <w:rsid w:val="15C06260"/>
    <w:rsid w:val="15CA0DC6"/>
    <w:rsid w:val="15DD4A1C"/>
    <w:rsid w:val="15E90584"/>
    <w:rsid w:val="15F50C4E"/>
    <w:rsid w:val="1608748B"/>
    <w:rsid w:val="160A0813"/>
    <w:rsid w:val="16192C05"/>
    <w:rsid w:val="16263368"/>
    <w:rsid w:val="163E496F"/>
    <w:rsid w:val="16401FC7"/>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6268C"/>
    <w:rsid w:val="170B79C5"/>
    <w:rsid w:val="171A54C8"/>
    <w:rsid w:val="171B6233"/>
    <w:rsid w:val="172B290E"/>
    <w:rsid w:val="17386DB9"/>
    <w:rsid w:val="1741574D"/>
    <w:rsid w:val="175B1D16"/>
    <w:rsid w:val="175E40B9"/>
    <w:rsid w:val="176B5021"/>
    <w:rsid w:val="178B5FD7"/>
    <w:rsid w:val="178E5D23"/>
    <w:rsid w:val="1793303A"/>
    <w:rsid w:val="179C79A4"/>
    <w:rsid w:val="17AE1106"/>
    <w:rsid w:val="17B070BF"/>
    <w:rsid w:val="17D52F7B"/>
    <w:rsid w:val="17EB75B0"/>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D16582"/>
    <w:rsid w:val="19E0148D"/>
    <w:rsid w:val="19E675DB"/>
    <w:rsid w:val="19E858AF"/>
    <w:rsid w:val="19E95C0F"/>
    <w:rsid w:val="1A002A36"/>
    <w:rsid w:val="1A0344D9"/>
    <w:rsid w:val="1A2B25FE"/>
    <w:rsid w:val="1A3454BE"/>
    <w:rsid w:val="1A37645B"/>
    <w:rsid w:val="1A523105"/>
    <w:rsid w:val="1A5562D2"/>
    <w:rsid w:val="1A580DDD"/>
    <w:rsid w:val="1A64411F"/>
    <w:rsid w:val="1A7857C1"/>
    <w:rsid w:val="1A9160AD"/>
    <w:rsid w:val="1AA91D4F"/>
    <w:rsid w:val="1AB14FC0"/>
    <w:rsid w:val="1AB203D4"/>
    <w:rsid w:val="1AB77836"/>
    <w:rsid w:val="1AC94D1F"/>
    <w:rsid w:val="1ACA2775"/>
    <w:rsid w:val="1ACE7057"/>
    <w:rsid w:val="1AD6153D"/>
    <w:rsid w:val="1ADA55B5"/>
    <w:rsid w:val="1ADC1643"/>
    <w:rsid w:val="1ADF0AC1"/>
    <w:rsid w:val="1AED2C11"/>
    <w:rsid w:val="1AF103B1"/>
    <w:rsid w:val="1B094BB4"/>
    <w:rsid w:val="1B0E04C0"/>
    <w:rsid w:val="1B0E27E5"/>
    <w:rsid w:val="1B192659"/>
    <w:rsid w:val="1B193B18"/>
    <w:rsid w:val="1B341EBA"/>
    <w:rsid w:val="1B3B5A5B"/>
    <w:rsid w:val="1B400993"/>
    <w:rsid w:val="1B4A340F"/>
    <w:rsid w:val="1B512965"/>
    <w:rsid w:val="1B5755CC"/>
    <w:rsid w:val="1B5F3525"/>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456C17"/>
    <w:rsid w:val="1C5050D9"/>
    <w:rsid w:val="1C61406D"/>
    <w:rsid w:val="1C7C5F29"/>
    <w:rsid w:val="1C82578F"/>
    <w:rsid w:val="1C877EF5"/>
    <w:rsid w:val="1C891BAA"/>
    <w:rsid w:val="1CA96E2B"/>
    <w:rsid w:val="1CBD71D8"/>
    <w:rsid w:val="1CC05CC7"/>
    <w:rsid w:val="1CC8042E"/>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7A49EC"/>
    <w:rsid w:val="1D8C3DAD"/>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C6874"/>
    <w:rsid w:val="1E5F399D"/>
    <w:rsid w:val="1E642BA9"/>
    <w:rsid w:val="1E6D1CF0"/>
    <w:rsid w:val="1E766DF2"/>
    <w:rsid w:val="1E780410"/>
    <w:rsid w:val="1E8E5EF5"/>
    <w:rsid w:val="1E9B24D5"/>
    <w:rsid w:val="1EA3608E"/>
    <w:rsid w:val="1EA5795B"/>
    <w:rsid w:val="1EAD0FF4"/>
    <w:rsid w:val="1EAF1548"/>
    <w:rsid w:val="1EB24880"/>
    <w:rsid w:val="1EBF492F"/>
    <w:rsid w:val="1EC15A2A"/>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73FE9"/>
    <w:rsid w:val="21AA139D"/>
    <w:rsid w:val="21BB20FC"/>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9A51AB"/>
    <w:rsid w:val="22A47B87"/>
    <w:rsid w:val="22B21FB3"/>
    <w:rsid w:val="22C0384D"/>
    <w:rsid w:val="22C22C57"/>
    <w:rsid w:val="22D049A3"/>
    <w:rsid w:val="22D36863"/>
    <w:rsid w:val="230060E8"/>
    <w:rsid w:val="2304651B"/>
    <w:rsid w:val="23105512"/>
    <w:rsid w:val="233272DB"/>
    <w:rsid w:val="23491C4F"/>
    <w:rsid w:val="234E59AA"/>
    <w:rsid w:val="23543002"/>
    <w:rsid w:val="235C2ECF"/>
    <w:rsid w:val="23640F59"/>
    <w:rsid w:val="23764B9D"/>
    <w:rsid w:val="2376738D"/>
    <w:rsid w:val="23891D0E"/>
    <w:rsid w:val="23925C55"/>
    <w:rsid w:val="2397295F"/>
    <w:rsid w:val="23976015"/>
    <w:rsid w:val="239F4DB2"/>
    <w:rsid w:val="23AB7349"/>
    <w:rsid w:val="23B21CC7"/>
    <w:rsid w:val="23BC1A29"/>
    <w:rsid w:val="23D7300B"/>
    <w:rsid w:val="23E863E8"/>
    <w:rsid w:val="23EF6864"/>
    <w:rsid w:val="23FF4029"/>
    <w:rsid w:val="240B1BA7"/>
    <w:rsid w:val="241B3778"/>
    <w:rsid w:val="242244CF"/>
    <w:rsid w:val="243A6DF4"/>
    <w:rsid w:val="244B4209"/>
    <w:rsid w:val="24560AE2"/>
    <w:rsid w:val="24605B88"/>
    <w:rsid w:val="24671C47"/>
    <w:rsid w:val="24794836"/>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E41E7"/>
    <w:rsid w:val="25221698"/>
    <w:rsid w:val="252A07E3"/>
    <w:rsid w:val="252D4876"/>
    <w:rsid w:val="253B078C"/>
    <w:rsid w:val="25493BC7"/>
    <w:rsid w:val="254F48B6"/>
    <w:rsid w:val="2550468A"/>
    <w:rsid w:val="255A0011"/>
    <w:rsid w:val="25653A50"/>
    <w:rsid w:val="25781361"/>
    <w:rsid w:val="258D7703"/>
    <w:rsid w:val="25965B26"/>
    <w:rsid w:val="25A65B5B"/>
    <w:rsid w:val="25A8698B"/>
    <w:rsid w:val="25AD3136"/>
    <w:rsid w:val="25B57485"/>
    <w:rsid w:val="25BC2096"/>
    <w:rsid w:val="25C1234B"/>
    <w:rsid w:val="25CD3FBC"/>
    <w:rsid w:val="25CE04F1"/>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9F5234"/>
    <w:rsid w:val="26A64E34"/>
    <w:rsid w:val="26B00275"/>
    <w:rsid w:val="26B64413"/>
    <w:rsid w:val="26B84084"/>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06983"/>
    <w:rsid w:val="2837420E"/>
    <w:rsid w:val="283C5A70"/>
    <w:rsid w:val="2845270C"/>
    <w:rsid w:val="284A470E"/>
    <w:rsid w:val="28515502"/>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31EAA"/>
    <w:rsid w:val="29DC6F28"/>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30CC8"/>
    <w:rsid w:val="2AC43F9F"/>
    <w:rsid w:val="2AC6136D"/>
    <w:rsid w:val="2AD05183"/>
    <w:rsid w:val="2ADC703A"/>
    <w:rsid w:val="2AE00623"/>
    <w:rsid w:val="2AEA4EB9"/>
    <w:rsid w:val="2AEC22C7"/>
    <w:rsid w:val="2B063A1F"/>
    <w:rsid w:val="2B0738F0"/>
    <w:rsid w:val="2B0E0F65"/>
    <w:rsid w:val="2B18322A"/>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C92480"/>
    <w:rsid w:val="2BD94617"/>
    <w:rsid w:val="2BDD4799"/>
    <w:rsid w:val="2C191249"/>
    <w:rsid w:val="2C1F6162"/>
    <w:rsid w:val="2C2D1BEC"/>
    <w:rsid w:val="2C2E702D"/>
    <w:rsid w:val="2C396882"/>
    <w:rsid w:val="2C3B789F"/>
    <w:rsid w:val="2C467CD2"/>
    <w:rsid w:val="2C4A64EC"/>
    <w:rsid w:val="2C4C4186"/>
    <w:rsid w:val="2C4C5BF6"/>
    <w:rsid w:val="2C6F332D"/>
    <w:rsid w:val="2C7C7BC1"/>
    <w:rsid w:val="2C802F84"/>
    <w:rsid w:val="2C8045D1"/>
    <w:rsid w:val="2CAA3375"/>
    <w:rsid w:val="2CB771ED"/>
    <w:rsid w:val="2CC130AA"/>
    <w:rsid w:val="2CC736A5"/>
    <w:rsid w:val="2CD40880"/>
    <w:rsid w:val="2CDE4229"/>
    <w:rsid w:val="2CE04532"/>
    <w:rsid w:val="2CEB42D0"/>
    <w:rsid w:val="2D0A6D50"/>
    <w:rsid w:val="2D0A7297"/>
    <w:rsid w:val="2D1350E2"/>
    <w:rsid w:val="2D15427B"/>
    <w:rsid w:val="2D35124C"/>
    <w:rsid w:val="2D416047"/>
    <w:rsid w:val="2D421841"/>
    <w:rsid w:val="2D4D0E6D"/>
    <w:rsid w:val="2D501998"/>
    <w:rsid w:val="2D696E27"/>
    <w:rsid w:val="2D723FD9"/>
    <w:rsid w:val="2D7B620B"/>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317087"/>
    <w:rsid w:val="31330D64"/>
    <w:rsid w:val="31383FB1"/>
    <w:rsid w:val="3146283D"/>
    <w:rsid w:val="314E1301"/>
    <w:rsid w:val="315D1164"/>
    <w:rsid w:val="315F2BB6"/>
    <w:rsid w:val="3173104B"/>
    <w:rsid w:val="3173113F"/>
    <w:rsid w:val="317D6B35"/>
    <w:rsid w:val="31823A6F"/>
    <w:rsid w:val="31902AB1"/>
    <w:rsid w:val="319D0930"/>
    <w:rsid w:val="31A30319"/>
    <w:rsid w:val="31A6662C"/>
    <w:rsid w:val="31A84624"/>
    <w:rsid w:val="31B50898"/>
    <w:rsid w:val="31B62FDB"/>
    <w:rsid w:val="31BA2482"/>
    <w:rsid w:val="31BE47CA"/>
    <w:rsid w:val="31D01CA2"/>
    <w:rsid w:val="31DF176C"/>
    <w:rsid w:val="31E8134E"/>
    <w:rsid w:val="31E9101E"/>
    <w:rsid w:val="31F45A41"/>
    <w:rsid w:val="31FC306E"/>
    <w:rsid w:val="31FF4B7E"/>
    <w:rsid w:val="320A13F1"/>
    <w:rsid w:val="3211002E"/>
    <w:rsid w:val="323A5F58"/>
    <w:rsid w:val="325E2979"/>
    <w:rsid w:val="32774B5E"/>
    <w:rsid w:val="32955496"/>
    <w:rsid w:val="32983099"/>
    <w:rsid w:val="329C2838"/>
    <w:rsid w:val="32AA5592"/>
    <w:rsid w:val="32AD61A5"/>
    <w:rsid w:val="32B51B69"/>
    <w:rsid w:val="32D72997"/>
    <w:rsid w:val="32D74397"/>
    <w:rsid w:val="32E13169"/>
    <w:rsid w:val="32E46B67"/>
    <w:rsid w:val="32E75DA8"/>
    <w:rsid w:val="32F653C3"/>
    <w:rsid w:val="33052E5A"/>
    <w:rsid w:val="330E07F5"/>
    <w:rsid w:val="33154453"/>
    <w:rsid w:val="332610BF"/>
    <w:rsid w:val="33264C29"/>
    <w:rsid w:val="33405B07"/>
    <w:rsid w:val="334172D7"/>
    <w:rsid w:val="335D1100"/>
    <w:rsid w:val="33632FAB"/>
    <w:rsid w:val="33777FA7"/>
    <w:rsid w:val="337C27BA"/>
    <w:rsid w:val="3386250E"/>
    <w:rsid w:val="339B48EC"/>
    <w:rsid w:val="33A41667"/>
    <w:rsid w:val="33AE1F3D"/>
    <w:rsid w:val="33B42B28"/>
    <w:rsid w:val="33B44D6A"/>
    <w:rsid w:val="33C40914"/>
    <w:rsid w:val="33CE61A0"/>
    <w:rsid w:val="33E201D4"/>
    <w:rsid w:val="33E75242"/>
    <w:rsid w:val="33F20139"/>
    <w:rsid w:val="33F90BAA"/>
    <w:rsid w:val="33FB7E97"/>
    <w:rsid w:val="340A7AC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4A258F"/>
    <w:rsid w:val="35536DE0"/>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CD220E"/>
    <w:rsid w:val="35D0318C"/>
    <w:rsid w:val="35D111DF"/>
    <w:rsid w:val="35D7392F"/>
    <w:rsid w:val="35DB4F1F"/>
    <w:rsid w:val="35E46B51"/>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45DD1"/>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5A6911"/>
    <w:rsid w:val="3778792A"/>
    <w:rsid w:val="37791406"/>
    <w:rsid w:val="378C59A0"/>
    <w:rsid w:val="379A65A9"/>
    <w:rsid w:val="37A15AB9"/>
    <w:rsid w:val="37D1690E"/>
    <w:rsid w:val="37E474EC"/>
    <w:rsid w:val="37E93735"/>
    <w:rsid w:val="37F47C83"/>
    <w:rsid w:val="37FC4441"/>
    <w:rsid w:val="381C5DA5"/>
    <w:rsid w:val="381E6D24"/>
    <w:rsid w:val="381E7251"/>
    <w:rsid w:val="382A53D5"/>
    <w:rsid w:val="383652ED"/>
    <w:rsid w:val="385701A2"/>
    <w:rsid w:val="386844B4"/>
    <w:rsid w:val="386900A2"/>
    <w:rsid w:val="387B2EAE"/>
    <w:rsid w:val="389D196B"/>
    <w:rsid w:val="38AC792F"/>
    <w:rsid w:val="38B26B0B"/>
    <w:rsid w:val="38BA270B"/>
    <w:rsid w:val="38BB1341"/>
    <w:rsid w:val="38C44B1C"/>
    <w:rsid w:val="38F30043"/>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67F9A"/>
    <w:rsid w:val="3AFA4B51"/>
    <w:rsid w:val="3B036D81"/>
    <w:rsid w:val="3B0424CA"/>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249E5"/>
    <w:rsid w:val="3C9A2A62"/>
    <w:rsid w:val="3CA10C94"/>
    <w:rsid w:val="3CA849CB"/>
    <w:rsid w:val="3CB44834"/>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9130B"/>
    <w:rsid w:val="3D5C57BD"/>
    <w:rsid w:val="3D6A29D6"/>
    <w:rsid w:val="3D807A26"/>
    <w:rsid w:val="3D842996"/>
    <w:rsid w:val="3D8572F3"/>
    <w:rsid w:val="3D870953"/>
    <w:rsid w:val="3D8B2D9A"/>
    <w:rsid w:val="3D935AC2"/>
    <w:rsid w:val="3D98336D"/>
    <w:rsid w:val="3DA9227E"/>
    <w:rsid w:val="3DAF74FA"/>
    <w:rsid w:val="3DB000E2"/>
    <w:rsid w:val="3DB302F2"/>
    <w:rsid w:val="3DC429E1"/>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A1C44"/>
    <w:rsid w:val="3E7C330F"/>
    <w:rsid w:val="3E820130"/>
    <w:rsid w:val="3E8558DB"/>
    <w:rsid w:val="3E892D0A"/>
    <w:rsid w:val="3EA07325"/>
    <w:rsid w:val="3EC949A3"/>
    <w:rsid w:val="3ED92B4F"/>
    <w:rsid w:val="3EDB49C2"/>
    <w:rsid w:val="3EDF3C64"/>
    <w:rsid w:val="3EE21E99"/>
    <w:rsid w:val="3EE6497C"/>
    <w:rsid w:val="3EED30FA"/>
    <w:rsid w:val="3EF459CF"/>
    <w:rsid w:val="3EF62DD7"/>
    <w:rsid w:val="3EFD56E8"/>
    <w:rsid w:val="3F0644E9"/>
    <w:rsid w:val="3F0D093F"/>
    <w:rsid w:val="3F1556CB"/>
    <w:rsid w:val="3F24498F"/>
    <w:rsid w:val="3F2A38EA"/>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A02AED"/>
    <w:rsid w:val="40B773AB"/>
    <w:rsid w:val="40CC1F46"/>
    <w:rsid w:val="40CC2AEC"/>
    <w:rsid w:val="40D15D59"/>
    <w:rsid w:val="40D506EB"/>
    <w:rsid w:val="40D96DD7"/>
    <w:rsid w:val="40E32B31"/>
    <w:rsid w:val="40E32E0B"/>
    <w:rsid w:val="40F712C9"/>
    <w:rsid w:val="41055B22"/>
    <w:rsid w:val="41143DA3"/>
    <w:rsid w:val="41145094"/>
    <w:rsid w:val="4139101E"/>
    <w:rsid w:val="41454EA2"/>
    <w:rsid w:val="415347E5"/>
    <w:rsid w:val="41783809"/>
    <w:rsid w:val="418B104E"/>
    <w:rsid w:val="419516DC"/>
    <w:rsid w:val="41A86359"/>
    <w:rsid w:val="41AA5A16"/>
    <w:rsid w:val="41AA6FCA"/>
    <w:rsid w:val="41B77440"/>
    <w:rsid w:val="41C52353"/>
    <w:rsid w:val="41CC3927"/>
    <w:rsid w:val="41D00D55"/>
    <w:rsid w:val="41F01949"/>
    <w:rsid w:val="42013392"/>
    <w:rsid w:val="420A42D5"/>
    <w:rsid w:val="421173AB"/>
    <w:rsid w:val="421604DA"/>
    <w:rsid w:val="42171951"/>
    <w:rsid w:val="42246D32"/>
    <w:rsid w:val="42297EA4"/>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AE673F"/>
    <w:rsid w:val="42BF1A0E"/>
    <w:rsid w:val="42C52579"/>
    <w:rsid w:val="42C927DF"/>
    <w:rsid w:val="42DC2B30"/>
    <w:rsid w:val="42DC56B2"/>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5636B"/>
    <w:rsid w:val="43670F1D"/>
    <w:rsid w:val="4373608B"/>
    <w:rsid w:val="43760E30"/>
    <w:rsid w:val="437E013B"/>
    <w:rsid w:val="439259D2"/>
    <w:rsid w:val="439B4E7F"/>
    <w:rsid w:val="43AE5B17"/>
    <w:rsid w:val="43D13E89"/>
    <w:rsid w:val="43E3508A"/>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614A61"/>
    <w:rsid w:val="447A4BFE"/>
    <w:rsid w:val="447E79EC"/>
    <w:rsid w:val="447F3FBD"/>
    <w:rsid w:val="448F6395"/>
    <w:rsid w:val="4492631A"/>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DF4749"/>
    <w:rsid w:val="45E86354"/>
    <w:rsid w:val="45E86370"/>
    <w:rsid w:val="45EE35A4"/>
    <w:rsid w:val="45F24EF7"/>
    <w:rsid w:val="45F56503"/>
    <w:rsid w:val="45FC5A69"/>
    <w:rsid w:val="45FD5369"/>
    <w:rsid w:val="460556A8"/>
    <w:rsid w:val="46125B36"/>
    <w:rsid w:val="461E4FA6"/>
    <w:rsid w:val="461F5C6B"/>
    <w:rsid w:val="46283AA1"/>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696A2A"/>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218F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5A0B67"/>
    <w:rsid w:val="4A5B01F1"/>
    <w:rsid w:val="4A703563"/>
    <w:rsid w:val="4A742551"/>
    <w:rsid w:val="4A762AB8"/>
    <w:rsid w:val="4A7A7FC5"/>
    <w:rsid w:val="4A7B711D"/>
    <w:rsid w:val="4A84675D"/>
    <w:rsid w:val="4A8A74FA"/>
    <w:rsid w:val="4A8C3A1A"/>
    <w:rsid w:val="4AAA3C68"/>
    <w:rsid w:val="4AB23CDE"/>
    <w:rsid w:val="4AB377ED"/>
    <w:rsid w:val="4AB7491D"/>
    <w:rsid w:val="4AC23C99"/>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6E13"/>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A2A9B"/>
    <w:rsid w:val="4DB96FE3"/>
    <w:rsid w:val="4DC22045"/>
    <w:rsid w:val="4DC73899"/>
    <w:rsid w:val="4DD7573E"/>
    <w:rsid w:val="4DE20D4D"/>
    <w:rsid w:val="4DEA04F2"/>
    <w:rsid w:val="4DED1E2C"/>
    <w:rsid w:val="4E137686"/>
    <w:rsid w:val="4E1858BC"/>
    <w:rsid w:val="4E192FF3"/>
    <w:rsid w:val="4E1B2CF6"/>
    <w:rsid w:val="4E1D6909"/>
    <w:rsid w:val="4E214745"/>
    <w:rsid w:val="4E27060C"/>
    <w:rsid w:val="4E38025C"/>
    <w:rsid w:val="4E5737A4"/>
    <w:rsid w:val="4E63488E"/>
    <w:rsid w:val="4E6B1C67"/>
    <w:rsid w:val="4E7F5FA8"/>
    <w:rsid w:val="4E876A80"/>
    <w:rsid w:val="4E881A6F"/>
    <w:rsid w:val="4E900192"/>
    <w:rsid w:val="4E9D3F9D"/>
    <w:rsid w:val="4EB46112"/>
    <w:rsid w:val="4EBA6B3A"/>
    <w:rsid w:val="4ECC4E51"/>
    <w:rsid w:val="4ECF05E3"/>
    <w:rsid w:val="4ED06DA8"/>
    <w:rsid w:val="4ED20DC7"/>
    <w:rsid w:val="4EEB259A"/>
    <w:rsid w:val="4EED0EC0"/>
    <w:rsid w:val="4EEF5220"/>
    <w:rsid w:val="4EF4193D"/>
    <w:rsid w:val="4EF6402D"/>
    <w:rsid w:val="4F0432A1"/>
    <w:rsid w:val="4F05572E"/>
    <w:rsid w:val="4F0B1984"/>
    <w:rsid w:val="4F153A2F"/>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250986"/>
    <w:rsid w:val="502C6FDC"/>
    <w:rsid w:val="503C1ED5"/>
    <w:rsid w:val="503C1FA1"/>
    <w:rsid w:val="503C72D7"/>
    <w:rsid w:val="503D204E"/>
    <w:rsid w:val="505E14C8"/>
    <w:rsid w:val="50621D1D"/>
    <w:rsid w:val="50660A6D"/>
    <w:rsid w:val="50731582"/>
    <w:rsid w:val="509A2E32"/>
    <w:rsid w:val="509F5FAB"/>
    <w:rsid w:val="50D0779D"/>
    <w:rsid w:val="50E01F06"/>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86D5F"/>
    <w:rsid w:val="51BD4371"/>
    <w:rsid w:val="51BF72D0"/>
    <w:rsid w:val="51C47D1F"/>
    <w:rsid w:val="51CA619A"/>
    <w:rsid w:val="51D10C5E"/>
    <w:rsid w:val="51F704C3"/>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F5A3F"/>
    <w:rsid w:val="53396D3A"/>
    <w:rsid w:val="5346574A"/>
    <w:rsid w:val="534D653A"/>
    <w:rsid w:val="53674B46"/>
    <w:rsid w:val="536871EA"/>
    <w:rsid w:val="536A6F68"/>
    <w:rsid w:val="53A76CC1"/>
    <w:rsid w:val="53A84A9F"/>
    <w:rsid w:val="53BC7516"/>
    <w:rsid w:val="53C07D08"/>
    <w:rsid w:val="53C31DF3"/>
    <w:rsid w:val="53D94927"/>
    <w:rsid w:val="53E0582A"/>
    <w:rsid w:val="53EB0CCB"/>
    <w:rsid w:val="53F07779"/>
    <w:rsid w:val="53F448C8"/>
    <w:rsid w:val="53F45339"/>
    <w:rsid w:val="53F823CE"/>
    <w:rsid w:val="53FA0BE3"/>
    <w:rsid w:val="53FA111D"/>
    <w:rsid w:val="540B6880"/>
    <w:rsid w:val="541479FF"/>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4735D"/>
    <w:rsid w:val="55563B6B"/>
    <w:rsid w:val="555B1AF6"/>
    <w:rsid w:val="556D0395"/>
    <w:rsid w:val="55733033"/>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31599"/>
    <w:rsid w:val="57BE7879"/>
    <w:rsid w:val="57C60660"/>
    <w:rsid w:val="57E717C2"/>
    <w:rsid w:val="57E8396F"/>
    <w:rsid w:val="580A6283"/>
    <w:rsid w:val="580F6546"/>
    <w:rsid w:val="582F3637"/>
    <w:rsid w:val="58340044"/>
    <w:rsid w:val="58427828"/>
    <w:rsid w:val="58523AB6"/>
    <w:rsid w:val="587C03F2"/>
    <w:rsid w:val="58807131"/>
    <w:rsid w:val="58845988"/>
    <w:rsid w:val="588E455C"/>
    <w:rsid w:val="58BB759A"/>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E1DEC"/>
    <w:rsid w:val="5BE775D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66B74"/>
    <w:rsid w:val="5DCA5651"/>
    <w:rsid w:val="5DDC1DA0"/>
    <w:rsid w:val="5DF94359"/>
    <w:rsid w:val="5DFD58F6"/>
    <w:rsid w:val="5E104740"/>
    <w:rsid w:val="5E294D98"/>
    <w:rsid w:val="5E2D6716"/>
    <w:rsid w:val="5E3A6B57"/>
    <w:rsid w:val="5E3B4227"/>
    <w:rsid w:val="5E3C4BD7"/>
    <w:rsid w:val="5E563B5E"/>
    <w:rsid w:val="5E654B94"/>
    <w:rsid w:val="5E671789"/>
    <w:rsid w:val="5E6A2D60"/>
    <w:rsid w:val="5E732AED"/>
    <w:rsid w:val="5E73467B"/>
    <w:rsid w:val="5E7625CA"/>
    <w:rsid w:val="5E7D69ED"/>
    <w:rsid w:val="5E7F6E97"/>
    <w:rsid w:val="5E81650A"/>
    <w:rsid w:val="5E9B6F9B"/>
    <w:rsid w:val="5EAC18A7"/>
    <w:rsid w:val="5EC41C59"/>
    <w:rsid w:val="5EC76D0B"/>
    <w:rsid w:val="5ECE020E"/>
    <w:rsid w:val="5ED3168A"/>
    <w:rsid w:val="5EDF234F"/>
    <w:rsid w:val="5EE1348F"/>
    <w:rsid w:val="5EEC4531"/>
    <w:rsid w:val="5EF03005"/>
    <w:rsid w:val="5EFF31B8"/>
    <w:rsid w:val="5F0D2DE4"/>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A2AF4"/>
    <w:rsid w:val="5FBC3FA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944133"/>
    <w:rsid w:val="63B02A4F"/>
    <w:rsid w:val="63C54498"/>
    <w:rsid w:val="63C971F8"/>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31551"/>
    <w:rsid w:val="649A7664"/>
    <w:rsid w:val="64AA03CD"/>
    <w:rsid w:val="64B11959"/>
    <w:rsid w:val="64C07750"/>
    <w:rsid w:val="64C8402C"/>
    <w:rsid w:val="64CD6B04"/>
    <w:rsid w:val="64D63EE7"/>
    <w:rsid w:val="64D833A6"/>
    <w:rsid w:val="64DC1655"/>
    <w:rsid w:val="64DE4C16"/>
    <w:rsid w:val="64ED57E5"/>
    <w:rsid w:val="64F013C4"/>
    <w:rsid w:val="650136B1"/>
    <w:rsid w:val="65117ECA"/>
    <w:rsid w:val="65135D1F"/>
    <w:rsid w:val="65180EC0"/>
    <w:rsid w:val="6521305C"/>
    <w:rsid w:val="652173D3"/>
    <w:rsid w:val="6524182C"/>
    <w:rsid w:val="65317C28"/>
    <w:rsid w:val="65342637"/>
    <w:rsid w:val="6535383A"/>
    <w:rsid w:val="653E582F"/>
    <w:rsid w:val="656F5997"/>
    <w:rsid w:val="65753498"/>
    <w:rsid w:val="657C1693"/>
    <w:rsid w:val="657D1CD5"/>
    <w:rsid w:val="65884515"/>
    <w:rsid w:val="658F53C8"/>
    <w:rsid w:val="65995C0C"/>
    <w:rsid w:val="65A15764"/>
    <w:rsid w:val="65A22487"/>
    <w:rsid w:val="65B652C1"/>
    <w:rsid w:val="65C10C60"/>
    <w:rsid w:val="65D74DE3"/>
    <w:rsid w:val="65E9248D"/>
    <w:rsid w:val="65EF7DFF"/>
    <w:rsid w:val="66200813"/>
    <w:rsid w:val="662032A0"/>
    <w:rsid w:val="66322707"/>
    <w:rsid w:val="664A2B0B"/>
    <w:rsid w:val="6650316D"/>
    <w:rsid w:val="66645BD3"/>
    <w:rsid w:val="666752FC"/>
    <w:rsid w:val="666B6F56"/>
    <w:rsid w:val="66706620"/>
    <w:rsid w:val="667A0598"/>
    <w:rsid w:val="667A2800"/>
    <w:rsid w:val="66895C07"/>
    <w:rsid w:val="669022B7"/>
    <w:rsid w:val="66940A39"/>
    <w:rsid w:val="66AD2869"/>
    <w:rsid w:val="66B73366"/>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95621"/>
    <w:rsid w:val="68BD4B3B"/>
    <w:rsid w:val="68CC25F1"/>
    <w:rsid w:val="68D03C42"/>
    <w:rsid w:val="68D42DB2"/>
    <w:rsid w:val="68D653D2"/>
    <w:rsid w:val="68DA7A04"/>
    <w:rsid w:val="68E7020B"/>
    <w:rsid w:val="68EF6C3A"/>
    <w:rsid w:val="68F62E0F"/>
    <w:rsid w:val="68FB7D69"/>
    <w:rsid w:val="690B382C"/>
    <w:rsid w:val="690E768F"/>
    <w:rsid w:val="6918446A"/>
    <w:rsid w:val="691A476F"/>
    <w:rsid w:val="69251BB6"/>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8C6721"/>
    <w:rsid w:val="69940630"/>
    <w:rsid w:val="69AF6A95"/>
    <w:rsid w:val="69BB706B"/>
    <w:rsid w:val="69BD310B"/>
    <w:rsid w:val="69C24AC2"/>
    <w:rsid w:val="69C630CF"/>
    <w:rsid w:val="69C8779E"/>
    <w:rsid w:val="69CE20ED"/>
    <w:rsid w:val="69D05E78"/>
    <w:rsid w:val="69D807AC"/>
    <w:rsid w:val="69D90A84"/>
    <w:rsid w:val="69E1087F"/>
    <w:rsid w:val="6A0C4CCC"/>
    <w:rsid w:val="6A112FF4"/>
    <w:rsid w:val="6A130B08"/>
    <w:rsid w:val="6A1A072E"/>
    <w:rsid w:val="6A1D6053"/>
    <w:rsid w:val="6A1F08C8"/>
    <w:rsid w:val="6A2B356A"/>
    <w:rsid w:val="6A4F5866"/>
    <w:rsid w:val="6A556559"/>
    <w:rsid w:val="6A57578E"/>
    <w:rsid w:val="6A576216"/>
    <w:rsid w:val="6A5A6AB0"/>
    <w:rsid w:val="6A6825EC"/>
    <w:rsid w:val="6A6E653E"/>
    <w:rsid w:val="6A753D8D"/>
    <w:rsid w:val="6A776BFB"/>
    <w:rsid w:val="6A8D1B9C"/>
    <w:rsid w:val="6A90701E"/>
    <w:rsid w:val="6A9B3AED"/>
    <w:rsid w:val="6AAC51C2"/>
    <w:rsid w:val="6AAF7616"/>
    <w:rsid w:val="6AD51FFB"/>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EF3B00"/>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B56605"/>
    <w:rsid w:val="6DCF6156"/>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921FA"/>
    <w:rsid w:val="6ECA5A5F"/>
    <w:rsid w:val="6ED849BB"/>
    <w:rsid w:val="6EDF1E6E"/>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D933C0"/>
    <w:rsid w:val="6FE46241"/>
    <w:rsid w:val="6FEF4CBF"/>
    <w:rsid w:val="6FF03265"/>
    <w:rsid w:val="6FF27EB0"/>
    <w:rsid w:val="6FF67217"/>
    <w:rsid w:val="70111D80"/>
    <w:rsid w:val="7013451F"/>
    <w:rsid w:val="70150303"/>
    <w:rsid w:val="702005DC"/>
    <w:rsid w:val="70433623"/>
    <w:rsid w:val="7083502F"/>
    <w:rsid w:val="70853BCC"/>
    <w:rsid w:val="70A23903"/>
    <w:rsid w:val="70B4157B"/>
    <w:rsid w:val="70D3493E"/>
    <w:rsid w:val="70D76741"/>
    <w:rsid w:val="70E00AE5"/>
    <w:rsid w:val="710A3270"/>
    <w:rsid w:val="710F45F3"/>
    <w:rsid w:val="711819F0"/>
    <w:rsid w:val="712913E3"/>
    <w:rsid w:val="71306252"/>
    <w:rsid w:val="71364608"/>
    <w:rsid w:val="713C7C54"/>
    <w:rsid w:val="714B1BF6"/>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D1180"/>
    <w:rsid w:val="73E42EF7"/>
    <w:rsid w:val="73E93129"/>
    <w:rsid w:val="73FB1416"/>
    <w:rsid w:val="741D25EF"/>
    <w:rsid w:val="741E5F67"/>
    <w:rsid w:val="74390C11"/>
    <w:rsid w:val="74422B4B"/>
    <w:rsid w:val="744300E1"/>
    <w:rsid w:val="74465350"/>
    <w:rsid w:val="746B647F"/>
    <w:rsid w:val="7489283A"/>
    <w:rsid w:val="749262B3"/>
    <w:rsid w:val="74973215"/>
    <w:rsid w:val="74A6039C"/>
    <w:rsid w:val="74AD4EDF"/>
    <w:rsid w:val="74B53285"/>
    <w:rsid w:val="74B746E8"/>
    <w:rsid w:val="74C3296B"/>
    <w:rsid w:val="74C971DE"/>
    <w:rsid w:val="74CE2F83"/>
    <w:rsid w:val="74D67798"/>
    <w:rsid w:val="74D87365"/>
    <w:rsid w:val="74DF4168"/>
    <w:rsid w:val="75111A9D"/>
    <w:rsid w:val="752650AE"/>
    <w:rsid w:val="752D306B"/>
    <w:rsid w:val="752F19FD"/>
    <w:rsid w:val="753022BE"/>
    <w:rsid w:val="75311E23"/>
    <w:rsid w:val="754F3919"/>
    <w:rsid w:val="75530645"/>
    <w:rsid w:val="755631A4"/>
    <w:rsid w:val="755F2C4C"/>
    <w:rsid w:val="75732383"/>
    <w:rsid w:val="7594489B"/>
    <w:rsid w:val="7595501B"/>
    <w:rsid w:val="7596405D"/>
    <w:rsid w:val="759C64E9"/>
    <w:rsid w:val="759F5E08"/>
    <w:rsid w:val="75BB348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9D6C1D"/>
    <w:rsid w:val="76A4234D"/>
    <w:rsid w:val="76A67DFC"/>
    <w:rsid w:val="76AB3135"/>
    <w:rsid w:val="76B11ED8"/>
    <w:rsid w:val="76B45F6C"/>
    <w:rsid w:val="76BD5918"/>
    <w:rsid w:val="76C160CF"/>
    <w:rsid w:val="76C719EA"/>
    <w:rsid w:val="76CB0D2D"/>
    <w:rsid w:val="76CC04C9"/>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70DF1"/>
    <w:rsid w:val="774F00C5"/>
    <w:rsid w:val="776023D0"/>
    <w:rsid w:val="776B46B2"/>
    <w:rsid w:val="776F431B"/>
    <w:rsid w:val="7778233C"/>
    <w:rsid w:val="777965ED"/>
    <w:rsid w:val="77817EAC"/>
    <w:rsid w:val="77891315"/>
    <w:rsid w:val="778D6E1D"/>
    <w:rsid w:val="77927428"/>
    <w:rsid w:val="779317E6"/>
    <w:rsid w:val="779D7593"/>
    <w:rsid w:val="779D792C"/>
    <w:rsid w:val="77AB7559"/>
    <w:rsid w:val="77B827FD"/>
    <w:rsid w:val="77C11145"/>
    <w:rsid w:val="77C80872"/>
    <w:rsid w:val="77D02423"/>
    <w:rsid w:val="77D65936"/>
    <w:rsid w:val="77DC06F1"/>
    <w:rsid w:val="77E17736"/>
    <w:rsid w:val="77E61546"/>
    <w:rsid w:val="77FC6C1C"/>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014B6"/>
    <w:rsid w:val="795E2273"/>
    <w:rsid w:val="797E288F"/>
    <w:rsid w:val="797F7DE6"/>
    <w:rsid w:val="798349D4"/>
    <w:rsid w:val="798B58B7"/>
    <w:rsid w:val="79B561F9"/>
    <w:rsid w:val="79BB2056"/>
    <w:rsid w:val="79C178A4"/>
    <w:rsid w:val="79C87ACE"/>
    <w:rsid w:val="79CA5589"/>
    <w:rsid w:val="79CA72B2"/>
    <w:rsid w:val="79CB01E3"/>
    <w:rsid w:val="79DC07CB"/>
    <w:rsid w:val="79E24A71"/>
    <w:rsid w:val="79F729CB"/>
    <w:rsid w:val="79FE0717"/>
    <w:rsid w:val="7A0927B5"/>
    <w:rsid w:val="7A0F072E"/>
    <w:rsid w:val="7A340D66"/>
    <w:rsid w:val="7A362CD0"/>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434513"/>
    <w:rsid w:val="7B550266"/>
    <w:rsid w:val="7B552736"/>
    <w:rsid w:val="7B726262"/>
    <w:rsid w:val="7B845564"/>
    <w:rsid w:val="7BA6311A"/>
    <w:rsid w:val="7BAC7FFD"/>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2D1703"/>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E5DFA"/>
    <w:rsid w:val="7E282F37"/>
    <w:rsid w:val="7E45572A"/>
    <w:rsid w:val="7E4F3EE6"/>
    <w:rsid w:val="7E525688"/>
    <w:rsid w:val="7E5358A2"/>
    <w:rsid w:val="7E57165F"/>
    <w:rsid w:val="7E5C5F01"/>
    <w:rsid w:val="7E607C6A"/>
    <w:rsid w:val="7E811934"/>
    <w:rsid w:val="7E8F6B16"/>
    <w:rsid w:val="7E993F90"/>
    <w:rsid w:val="7EA617D8"/>
    <w:rsid w:val="7EA83C1A"/>
    <w:rsid w:val="7EA96A04"/>
    <w:rsid w:val="7EAA4D43"/>
    <w:rsid w:val="7EB84C85"/>
    <w:rsid w:val="7ECA7D82"/>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974ED5"/>
    <w:rsid w:val="7FA15F27"/>
    <w:rsid w:val="7FB25973"/>
    <w:rsid w:val="7FCE1A7C"/>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745EB3-97D2-42A9-A81F-089A02EBE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paragraph" w:customStyle="1" w:styleId="DMTitleBUAllCaps">
    <w:name w:val="DM Title B U All Caps"/>
    <w:basedOn w:val="a"/>
    <w:next w:val="a"/>
    <w:qFormat/>
    <w:rsid w:val="00AB3BF8"/>
    <w:pPr>
      <w:keepNext/>
      <w:spacing w:after="240"/>
      <w:jc w:val="center"/>
      <w:outlineLvl w:val="0"/>
    </w:pPr>
    <w:rPr>
      <w:rFonts w:eastAsia="Times New Roman"/>
      <w:b/>
      <w: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03330-75DB-4DEA-985A-B21F1BD4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8</Pages>
  <Words>2756</Words>
  <Characters>15711</Characters>
  <Application>Microsoft Office Word</Application>
  <DocSecurity>0</DocSecurity>
  <Lines>130</Lines>
  <Paragraphs>36</Paragraphs>
  <ScaleCrop>false</ScaleCrop>
  <Company>www.zte.com.cn</Company>
  <LinksUpToDate>false</LinksUpToDate>
  <CharactersWithSpaces>18431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317</cp:revision>
  <cp:lastPrinted>2113-01-01T00:00:00Z</cp:lastPrinted>
  <dcterms:created xsi:type="dcterms:W3CDTF">2019-01-23T12:56:00Z</dcterms:created>
  <dcterms:modified xsi:type="dcterms:W3CDTF">2021-08-06T01:05:00Z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